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9F7" w:rsidRPr="00953530" w:rsidRDefault="003F19F7" w:rsidP="003F19F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x-none" w:eastAsia="x-none"/>
        </w:rPr>
      </w:pPr>
      <w:bookmarkStart w:id="0" w:name="_GoBack"/>
      <w:bookmarkEnd w:id="0"/>
      <w:r w:rsidRPr="00953530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x-none" w:eastAsia="x-none"/>
        </w:rPr>
        <w:t>ПОЛОЖЕНИЕ</w:t>
      </w:r>
    </w:p>
    <w:p w:rsidR="003F19F7" w:rsidRPr="00953530" w:rsidRDefault="003F19F7" w:rsidP="003F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5353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о проведении чемпионата и первенства </w:t>
      </w:r>
      <w:r w:rsidR="00E655E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Федерации тхэквондо (ИТФ) </w:t>
      </w:r>
      <w:r w:rsidRPr="0095353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России среди юниоров и юниорок,</w:t>
      </w:r>
    </w:p>
    <w:p w:rsidR="003F19F7" w:rsidRPr="00953530" w:rsidRDefault="00F6278F" w:rsidP="003F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53530"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F5883C3" wp14:editId="31C3B778">
            <wp:simplePos x="0" y="0"/>
            <wp:positionH relativeFrom="margin">
              <wp:posOffset>276225</wp:posOffset>
            </wp:positionH>
            <wp:positionV relativeFrom="paragraph">
              <wp:posOffset>11430</wp:posOffset>
            </wp:positionV>
            <wp:extent cx="6085840" cy="9563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илуэт.a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840" cy="956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9F7" w:rsidRPr="0095353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первенства </w:t>
      </w:r>
      <w:r w:rsidR="00A92D2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Федерации тхэквондо (ИТФ) </w:t>
      </w:r>
      <w:r w:rsidR="003F19F7" w:rsidRPr="0095353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России среди юношей и девушек по тхэквондо (ИТФ) </w:t>
      </w:r>
    </w:p>
    <w:p w:rsidR="003F19F7" w:rsidRPr="00953530" w:rsidRDefault="003F19F7" w:rsidP="003F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5353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2018 года.</w:t>
      </w:r>
    </w:p>
    <w:p w:rsidR="003F19F7" w:rsidRDefault="003F19F7" w:rsidP="003F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19F7" w:rsidRDefault="003F19F7" w:rsidP="003F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19F7" w:rsidRDefault="003F19F7" w:rsidP="003F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19F7" w:rsidRDefault="003F19F7" w:rsidP="003F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19F7" w:rsidRDefault="003F19F7" w:rsidP="003F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19F7" w:rsidRDefault="003F19F7" w:rsidP="003F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19F7" w:rsidRDefault="003F19F7" w:rsidP="003F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19F7" w:rsidRDefault="003F19F7" w:rsidP="003F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19F7" w:rsidRDefault="003F19F7" w:rsidP="003F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19F7" w:rsidRDefault="003F19F7" w:rsidP="003F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19F7" w:rsidRDefault="003F19F7" w:rsidP="003F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19F7" w:rsidRDefault="003F19F7" w:rsidP="003F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19F7" w:rsidRDefault="003F19F7" w:rsidP="003F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19F7" w:rsidRDefault="003F19F7" w:rsidP="003F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19F7" w:rsidRDefault="003F19F7" w:rsidP="003F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19F7" w:rsidRDefault="003F19F7" w:rsidP="003F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19F7" w:rsidRDefault="003F19F7" w:rsidP="003F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19F7" w:rsidRDefault="003F19F7" w:rsidP="003F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19F7" w:rsidRDefault="003F19F7" w:rsidP="003F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19F7" w:rsidRDefault="003F19F7" w:rsidP="003F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19F7" w:rsidRDefault="003F19F7" w:rsidP="003F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6278F" w:rsidRDefault="00F6278F" w:rsidP="003F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6278F" w:rsidRDefault="00F6278F" w:rsidP="003F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6278F" w:rsidRDefault="00F6278F" w:rsidP="003F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6278F" w:rsidRDefault="00F6278F" w:rsidP="003F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6278F" w:rsidRDefault="00F6278F" w:rsidP="003F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6278F" w:rsidRDefault="00F6278F" w:rsidP="003F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6278F" w:rsidRDefault="00F6278F" w:rsidP="003F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6278F" w:rsidRDefault="00F6278F" w:rsidP="003F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6278F" w:rsidRDefault="00F6278F" w:rsidP="003F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6278F" w:rsidRDefault="00F6278F" w:rsidP="003F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6278F" w:rsidRDefault="00F6278F" w:rsidP="003F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6278F" w:rsidRDefault="00F6278F" w:rsidP="003F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6278F" w:rsidRDefault="00F6278F" w:rsidP="003F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6278F" w:rsidRDefault="00F6278F" w:rsidP="003F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6278F" w:rsidRDefault="00F6278F" w:rsidP="003F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6278F" w:rsidRDefault="00F6278F" w:rsidP="003F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D4D53" w:rsidRDefault="00AD4D53" w:rsidP="003F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D4D53" w:rsidRDefault="00AD4D53" w:rsidP="003F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D4D53" w:rsidRDefault="00AD4D53" w:rsidP="003F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19F7" w:rsidRPr="00953530" w:rsidRDefault="003F19F7" w:rsidP="00C93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0"/>
          <w:lang w:eastAsia="ru-RU"/>
        </w:rPr>
      </w:pPr>
      <w:r w:rsidRPr="00953530">
        <w:rPr>
          <w:rFonts w:ascii="Times New Roman" w:eastAsia="Times New Roman" w:hAnsi="Times New Roman" w:cs="Times New Roman"/>
          <w:b/>
          <w:color w:val="002060"/>
          <w:sz w:val="24"/>
          <w:szCs w:val="20"/>
          <w:lang w:eastAsia="ru-RU"/>
        </w:rPr>
        <w:t xml:space="preserve">5-11 </w:t>
      </w:r>
      <w:r w:rsidR="00C931FF">
        <w:rPr>
          <w:rFonts w:ascii="Times New Roman" w:eastAsia="Times New Roman" w:hAnsi="Times New Roman" w:cs="Times New Roman"/>
          <w:b/>
          <w:color w:val="002060"/>
          <w:sz w:val="24"/>
          <w:szCs w:val="20"/>
          <w:lang w:eastAsia="ru-RU"/>
        </w:rPr>
        <w:t>марта 2018г.</w:t>
      </w:r>
      <w:r w:rsidR="00C931FF">
        <w:rPr>
          <w:rFonts w:ascii="Times New Roman" w:eastAsia="Times New Roman" w:hAnsi="Times New Roman" w:cs="Times New Roman"/>
          <w:b/>
          <w:color w:val="002060"/>
          <w:sz w:val="24"/>
          <w:szCs w:val="20"/>
          <w:lang w:eastAsia="ru-RU"/>
        </w:rPr>
        <w:br/>
      </w:r>
      <w:r w:rsidRPr="00953530">
        <w:rPr>
          <w:rFonts w:ascii="Times New Roman" w:eastAsia="Times New Roman" w:hAnsi="Times New Roman" w:cs="Times New Roman"/>
          <w:b/>
          <w:color w:val="002060"/>
          <w:sz w:val="24"/>
          <w:szCs w:val="20"/>
          <w:lang w:eastAsia="ru-RU"/>
        </w:rPr>
        <w:t>г. Сочи</w:t>
      </w:r>
    </w:p>
    <w:p w:rsidR="003F19F7" w:rsidRDefault="003F19F7"/>
    <w:p w:rsidR="00F6278F" w:rsidRPr="00F6278F" w:rsidRDefault="00F6278F" w:rsidP="00F62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F6278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lastRenderedPageBreak/>
        <w:t>1.  Цели  и  задачи.</w:t>
      </w:r>
    </w:p>
    <w:p w:rsidR="00F6278F" w:rsidRPr="00F6278F" w:rsidRDefault="00F6278F" w:rsidP="00CB5781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27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Чемпионат и Первенство </w:t>
      </w:r>
      <w:r w:rsidR="00A92D23" w:rsidRPr="00A92D2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тхэквондо (ИТФ)</w:t>
      </w:r>
      <w:r w:rsidR="00A9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="00A92D23" w:rsidRPr="00A92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278F">
        <w:rPr>
          <w:rFonts w:ascii="Times New Roman" w:eastAsia="Times New Roman" w:hAnsi="Times New Roman" w:cs="Times New Roman"/>
          <w:sz w:val="24"/>
          <w:szCs w:val="20"/>
          <w:lang w:eastAsia="ru-RU"/>
        </w:rPr>
        <w:t>(далее «соревнования»),</w:t>
      </w:r>
    </w:p>
    <w:p w:rsidR="00F6278F" w:rsidRPr="00F6278F" w:rsidRDefault="00F6278F" w:rsidP="00CB57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278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проводятся в соответстви</w:t>
      </w:r>
      <w:r w:rsidR="00951EB7">
        <w:rPr>
          <w:rFonts w:ascii="Times New Roman" w:eastAsia="Times New Roman" w:hAnsi="Times New Roman" w:cs="Times New Roman"/>
          <w:sz w:val="24"/>
          <w:szCs w:val="20"/>
          <w:lang w:eastAsia="ru-RU"/>
        </w:rPr>
        <w:t>и с Единым календарным планом Федерации тхэквондо (ИТФ) России.</w:t>
      </w:r>
    </w:p>
    <w:p w:rsidR="00F6278F" w:rsidRPr="00F6278F" w:rsidRDefault="00F6278F" w:rsidP="00CB57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278F">
        <w:rPr>
          <w:rFonts w:ascii="Times New Roman" w:eastAsia="Times New Roman" w:hAnsi="Times New Roman" w:cs="Times New Roman"/>
          <w:sz w:val="24"/>
          <w:szCs w:val="20"/>
          <w:lang w:eastAsia="ru-RU"/>
        </w:rPr>
        <w:t>Соревнования проводятся в соответствии с правилами вида спорта тхэквондо дисциплина ИТФ.</w:t>
      </w:r>
    </w:p>
    <w:p w:rsidR="00F6278F" w:rsidRPr="00F6278F" w:rsidRDefault="00F6278F" w:rsidP="00CB57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278F">
        <w:rPr>
          <w:rFonts w:ascii="Times New Roman" w:eastAsia="Times New Roman" w:hAnsi="Times New Roman" w:cs="Times New Roman"/>
          <w:sz w:val="24"/>
          <w:szCs w:val="20"/>
          <w:lang w:eastAsia="ru-RU"/>
        </w:rPr>
        <w:t>Соревнования проводятся с целью популяризации, пропаганды и развития тхэквондо в Российской Федерации и решают следующие задачи:</w:t>
      </w:r>
    </w:p>
    <w:p w:rsidR="00F6278F" w:rsidRPr="009C3603" w:rsidRDefault="00F6278F" w:rsidP="009C3603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36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повышение уровня спортивного мастерства ведущих спортсменов;</w:t>
      </w:r>
    </w:p>
    <w:p w:rsidR="00F6278F" w:rsidRPr="009C3603" w:rsidRDefault="00F6278F" w:rsidP="009C3603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3603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подготовка спортсменов к крупнейшим международным соревнованиям;</w:t>
      </w:r>
    </w:p>
    <w:p w:rsidR="00F6278F" w:rsidRPr="009C3603" w:rsidRDefault="00F6278F" w:rsidP="009C3603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3603">
        <w:rPr>
          <w:rFonts w:ascii="Times New Roman" w:eastAsia="Times New Roman" w:hAnsi="Times New Roman" w:cs="Times New Roman"/>
          <w:sz w:val="24"/>
          <w:szCs w:val="20"/>
          <w:lang w:eastAsia="ru-RU"/>
        </w:rPr>
        <w:t>отбор сильнейших спортсменов в сборную команду страны;</w:t>
      </w:r>
    </w:p>
    <w:p w:rsidR="00F6278F" w:rsidRPr="009C3603" w:rsidRDefault="00F6278F" w:rsidP="009C3603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3603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определение уровня работы в регионах страны;</w:t>
      </w:r>
    </w:p>
    <w:p w:rsidR="00F6278F" w:rsidRPr="009C3603" w:rsidRDefault="00F6278F" w:rsidP="009C3603">
      <w:pPr>
        <w:pStyle w:val="a4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360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пропаганда здорового образа жизни;</w:t>
      </w:r>
    </w:p>
    <w:p w:rsidR="00F6278F" w:rsidRPr="009C3603" w:rsidRDefault="00F6278F" w:rsidP="009C3603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3603">
        <w:rPr>
          <w:rFonts w:ascii="Times New Roman" w:eastAsia="Times New Roman" w:hAnsi="Times New Roman" w:cs="Times New Roman"/>
          <w:sz w:val="24"/>
          <w:szCs w:val="20"/>
          <w:lang w:eastAsia="ru-RU"/>
        </w:rPr>
        <w:t>укрепление межрегиональных связей;</w:t>
      </w:r>
    </w:p>
    <w:p w:rsidR="00F6278F" w:rsidRPr="00C931FF" w:rsidRDefault="00F6278F" w:rsidP="009C3603">
      <w:pPr>
        <w:pStyle w:val="a4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подведение итогов работы по развитию </w:t>
      </w:r>
      <w:r w:rsidRPr="009C3603">
        <w:rPr>
          <w:rFonts w:ascii="Times New Roman" w:eastAsia="Times New Roman" w:hAnsi="Times New Roman" w:cs="Times New Roman"/>
          <w:sz w:val="24"/>
          <w:szCs w:val="24"/>
          <w:lang w:eastAsia="ru-RU"/>
        </w:rPr>
        <w:t>тхэквондо</w:t>
      </w:r>
      <w:r w:rsidRPr="009C36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России.</w:t>
      </w:r>
      <w:r w:rsidRPr="009C3603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</w:p>
    <w:p w:rsidR="002B1A32" w:rsidRPr="00C931FF" w:rsidRDefault="00951EB7" w:rsidP="00951E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C931F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Чемпионат и Первенство Федерации тхэквондо (ИТФ) России проводится с целью формирования сборной команды России по тхэквондо (ИТФ)</w:t>
      </w:r>
    </w:p>
    <w:p w:rsidR="00F6278F" w:rsidRPr="00C931FF" w:rsidRDefault="00951EB7" w:rsidP="00951E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C931F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на Чемпионат и Первенство Европы 2018 (Эстония, г. Таллинн).</w:t>
      </w:r>
    </w:p>
    <w:p w:rsidR="00951EB7" w:rsidRPr="00F6278F" w:rsidRDefault="00951EB7" w:rsidP="00F62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278F" w:rsidRPr="00F6278F" w:rsidRDefault="00F6278F" w:rsidP="00F62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F6278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2. Организаторы соревнований.</w:t>
      </w:r>
    </w:p>
    <w:p w:rsidR="00F6278F" w:rsidRPr="00F6278F" w:rsidRDefault="00F6278F" w:rsidP="00F62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6278F" w:rsidRPr="00F6278F" w:rsidRDefault="00F6278F" w:rsidP="003069C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278F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Общее руководство подготовкой и проведением соревнований осуществляется   Фе</w:t>
      </w:r>
      <w:r w:rsidR="00A92D23">
        <w:rPr>
          <w:rFonts w:ascii="Times New Roman" w:eastAsia="Times New Roman" w:hAnsi="Times New Roman" w:cs="Times New Roman"/>
          <w:sz w:val="24"/>
          <w:szCs w:val="20"/>
          <w:lang w:eastAsia="ru-RU"/>
        </w:rPr>
        <w:t>дерацией тхэквондо (ИТФ) России и</w:t>
      </w:r>
      <w:r w:rsidR="003069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069CE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Краснодарской краевой спортивной Федерацией тхэквондо (ИТФ).</w:t>
      </w:r>
    </w:p>
    <w:p w:rsidR="00F6278F" w:rsidRPr="00003C1F" w:rsidRDefault="00F6278F" w:rsidP="00CB57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и техническое обеспечение соревнований осуществляет организационный комитет, возглавляемый  </w:t>
      </w:r>
      <w:r w:rsidR="0000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Шином Ю.А. </w:t>
      </w:r>
    </w:p>
    <w:p w:rsidR="00F6278F" w:rsidRPr="00F6278F" w:rsidRDefault="00F6278F" w:rsidP="00CB57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278F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В соответствии с пунктом 2.4 статьи 16.1 </w:t>
      </w:r>
      <w:r w:rsidRPr="00F6278F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Федерального закона </w:t>
      </w:r>
      <w:r w:rsidRPr="00F6278F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br/>
        <w:t xml:space="preserve">от 4 декабря 2007 года № 329-ФЗ «О физической культуре и спорте в Российской Федерации», непосредственным  организатором соревнований выступает </w:t>
      </w:r>
      <w:r w:rsidRPr="00F6278F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Региональная общественная организация </w:t>
      </w:r>
      <w:r w:rsidR="00D3563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Краснодарская краевая спортивная Федерация тхэквондо (ИТФ).</w:t>
      </w:r>
    </w:p>
    <w:p w:rsidR="00F6278F" w:rsidRPr="00F6278F" w:rsidRDefault="00F6278F" w:rsidP="00CB5781">
      <w:pPr>
        <w:widowControl w:val="0"/>
        <w:suppressAutoHyphens/>
        <w:autoSpaceDE w:val="0"/>
        <w:spacing w:after="0" w:line="276" w:lineRule="auto"/>
        <w:ind w:left="567" w:right="284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</w:pPr>
      <w:r w:rsidRPr="00F6278F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Содействие в организации и проведении соревнований </w:t>
      </w:r>
      <w:r w:rsidRPr="00F6278F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осуществляют:</w:t>
      </w:r>
    </w:p>
    <w:p w:rsidR="00F6278F" w:rsidRPr="00F6278F" w:rsidRDefault="00A605FD" w:rsidP="00CB5781">
      <w:pPr>
        <w:widowControl w:val="0"/>
        <w:suppressAutoHyphens/>
        <w:autoSpaceDE w:val="0"/>
        <w:spacing w:after="0" w:line="276" w:lineRule="auto"/>
        <w:ind w:left="567" w:right="284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- Департамент</w:t>
      </w:r>
      <w:r w:rsidR="00F6278F" w:rsidRPr="00F6278F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по физической культуре и спорту </w:t>
      </w:r>
      <w:r w:rsidR="00AD4D53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г. Сочи </w:t>
      </w:r>
      <w:r w:rsidR="00F6278F" w:rsidRPr="00F6278F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</w:t>
      </w:r>
      <w:r w:rsidR="00F6278F" w:rsidRPr="00F6278F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ru-RU"/>
        </w:rPr>
        <w:t>(далее-Комитет)</w:t>
      </w:r>
      <w:r w:rsidR="00F6278F" w:rsidRPr="00F6278F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;</w:t>
      </w:r>
    </w:p>
    <w:p w:rsidR="00F6278F" w:rsidRPr="00F6278F" w:rsidRDefault="00F6278F" w:rsidP="003069C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53" w:rsidRPr="00F6278F" w:rsidRDefault="00F6278F" w:rsidP="00CB5781">
      <w:pPr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7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Непосредственное проведение соревнований возлагается на Главную судейскую коллегию (далее - ГСК) соревнований. </w:t>
      </w:r>
    </w:p>
    <w:p w:rsidR="00AD4D53" w:rsidRDefault="00AD4D53" w:rsidP="00CB57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278F" w:rsidRPr="00F6278F" w:rsidRDefault="00F6278F" w:rsidP="00CB57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78F">
        <w:rPr>
          <w:rFonts w:ascii="Times New Roman" w:eastAsia="Times New Roman" w:hAnsi="Times New Roman" w:cs="Times New Roman"/>
          <w:sz w:val="24"/>
          <w:szCs w:val="20"/>
          <w:lang w:eastAsia="ru-RU"/>
        </w:rPr>
        <w:t>Соревнования проводятся по правилам, утвержденным Международной федерацией тхэквондо ИТФ</w:t>
      </w:r>
      <w:r w:rsidR="00A605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2017 голу</w:t>
      </w:r>
      <w:r w:rsidRPr="00F627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учетом изменений и дополнений по состоянию на день соревнований.</w:t>
      </w:r>
    </w:p>
    <w:p w:rsidR="00F6278F" w:rsidRPr="00F6278F" w:rsidRDefault="00F6278F" w:rsidP="00CB57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7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Организаторам и участникам запрещается оказывать противоправное влияние на результаты соревнований, участвовать в азартных играх в букмекерских конторах и тотализаторах путём заключения пари на официальные спортивные соревнования в </w:t>
      </w:r>
      <w:r w:rsidRPr="00F6278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F6278F" w:rsidRPr="00F6278F" w:rsidRDefault="00F6278F" w:rsidP="00CB578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6278F" w:rsidRPr="00F6278F" w:rsidRDefault="00F6278F" w:rsidP="00F62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6278F" w:rsidRPr="00F6278F" w:rsidRDefault="00F6278F" w:rsidP="00F62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F6278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3. Обеспечение безопасности участников и зрителей.</w:t>
      </w:r>
    </w:p>
    <w:p w:rsidR="00F6278F" w:rsidRPr="00F6278F" w:rsidRDefault="00F6278F" w:rsidP="00F62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6278F" w:rsidRPr="00F6278F" w:rsidRDefault="00F6278F" w:rsidP="00CB5781">
      <w:pPr>
        <w:widowControl w:val="0"/>
        <w:suppressAutoHyphens/>
        <w:spacing w:after="0" w:line="276" w:lineRule="auto"/>
        <w:ind w:right="284"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F6278F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Соревнования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утверждаемых в установленном порядке.</w:t>
      </w:r>
    </w:p>
    <w:p w:rsidR="00F6278F" w:rsidRPr="00F6278F" w:rsidRDefault="00F6278F" w:rsidP="00CB5781">
      <w:pPr>
        <w:widowControl w:val="0"/>
        <w:suppressAutoHyphens/>
        <w:spacing w:after="0" w:line="276" w:lineRule="auto"/>
        <w:ind w:right="284"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F6278F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F6278F" w:rsidRPr="00F6278F" w:rsidRDefault="00F6278F" w:rsidP="00CB5781">
      <w:pPr>
        <w:widowControl w:val="0"/>
        <w:suppressAutoHyphens/>
        <w:spacing w:after="0" w:line="276" w:lineRule="auto"/>
        <w:ind w:right="284"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F6278F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Участие в соревнованиях осуществляется только при наличии договора страхования жизни и здоровья от несчастных случаев, который представляется в комиссию по допуску участников на каждого участника соревнований. Страхование участников 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F6278F" w:rsidRPr="00F6278F" w:rsidRDefault="00F6278F" w:rsidP="00CB5781">
      <w:pPr>
        <w:widowControl w:val="0"/>
        <w:suppressAutoHyphens/>
        <w:spacing w:after="0" w:line="276" w:lineRule="auto"/>
        <w:ind w:right="284"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F6278F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Оказание скорой медицинской помощи осуществляется</w:t>
      </w:r>
      <w:r w:rsidRPr="00F6278F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в </w:t>
      </w:r>
      <w:r w:rsidRPr="00F6278F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соответствии</w:t>
      </w:r>
      <w:r w:rsidRPr="00F6278F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с</w:t>
      </w:r>
      <w:r w:rsidRPr="00F6278F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приказом Министерства здравоохранения Российской Федерации </w:t>
      </w:r>
      <w:r w:rsidRPr="00F6278F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</w:t>
      </w:r>
      <w:r w:rsidRPr="00F6278F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т 01.03.2016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</w:t>
      </w:r>
      <w:r w:rsidRPr="00F6278F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  <w:t>В</w:t>
      </w:r>
      <w:r w:rsidRPr="00F6278F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сероссийского физкультурно-спортивного комплекса “Готов к труду и обороне”».</w:t>
      </w:r>
    </w:p>
    <w:p w:rsidR="00D35637" w:rsidRPr="00F6278F" w:rsidRDefault="00F6278F" w:rsidP="00D356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278F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Обеспечение медицинской помощью участников соревнований возлагается на РОО </w:t>
      </w:r>
      <w:r w:rsidR="00D3563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Краснодарская краевая спортивная Федерация тхэквондо (ИТФ).</w:t>
      </w:r>
    </w:p>
    <w:p w:rsidR="00F6278F" w:rsidRPr="00F6278F" w:rsidRDefault="00F6278F" w:rsidP="00CB5781">
      <w:pPr>
        <w:widowControl w:val="0"/>
        <w:suppressAutoHyphens/>
        <w:spacing w:after="0" w:line="276" w:lineRule="auto"/>
        <w:ind w:right="284"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</w:p>
    <w:p w:rsidR="003F19F7" w:rsidRDefault="003F19F7"/>
    <w:p w:rsidR="00AD4D53" w:rsidRPr="00AD4D53" w:rsidRDefault="00AD4D53" w:rsidP="00AD4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D4D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4. Сроки, место проведения. </w:t>
      </w:r>
    </w:p>
    <w:p w:rsidR="00AD4D53" w:rsidRPr="00AD4D53" w:rsidRDefault="00AD4D53" w:rsidP="00AD4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D4D53" w:rsidRPr="00AD4D53" w:rsidRDefault="00AD4D53" w:rsidP="009C3603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4D53">
        <w:rPr>
          <w:rFonts w:ascii="Times New Roman" w:eastAsia="Times New Roman" w:hAnsi="Times New Roman" w:cs="Times New Roman"/>
          <w:sz w:val="24"/>
          <w:szCs w:val="20"/>
          <w:lang w:eastAsia="ru-RU"/>
        </w:rPr>
        <w:t>05-11 марта 2018 г.</w:t>
      </w:r>
    </w:p>
    <w:p w:rsidR="00AD4D53" w:rsidRPr="00AD4D53" w:rsidRDefault="00AD4D53" w:rsidP="009C3603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4D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Сочи, Краснодарский край </w:t>
      </w:r>
      <w:r w:rsidR="00EB49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ул. Бзугу  6, ФГБУ </w:t>
      </w:r>
      <w:r w:rsidR="007B6825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EB4930">
        <w:rPr>
          <w:rFonts w:ascii="Times New Roman" w:eastAsia="Times New Roman" w:hAnsi="Times New Roman" w:cs="Times New Roman"/>
          <w:sz w:val="24"/>
          <w:szCs w:val="20"/>
          <w:lang w:eastAsia="ru-RU"/>
        </w:rPr>
        <w:t>Юг-Спорт</w:t>
      </w:r>
      <w:r w:rsidR="007B6825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AD4D53" w:rsidRPr="00AD4D53" w:rsidRDefault="00AD4D53" w:rsidP="00AD4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931FF" w:rsidRDefault="00C931FF" w:rsidP="00AD4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C931FF" w:rsidRDefault="00C931FF" w:rsidP="00AD4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C931FF" w:rsidRDefault="00C931FF" w:rsidP="00AD4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AD4D53" w:rsidRPr="00AD4D53" w:rsidRDefault="00AD4D53" w:rsidP="00AD4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D4D5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5. Программа соревнований</w:t>
      </w:r>
      <w:r w:rsidRPr="00AD4D5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:rsidR="00AD4D53" w:rsidRPr="00AD4D53" w:rsidRDefault="00AD4D53" w:rsidP="00AD4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605FD" w:rsidRDefault="00AD4D53" w:rsidP="00CB578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D4D53">
        <w:rPr>
          <w:rFonts w:ascii="Times New Roman" w:eastAsia="Times New Roman" w:hAnsi="Times New Roman" w:cs="Times New Roman"/>
          <w:sz w:val="24"/>
          <w:szCs w:val="20"/>
          <w:lang w:eastAsia="ru-RU"/>
        </w:rPr>
        <w:t>Соревнования проводятся по</w:t>
      </w:r>
      <w:r w:rsidRPr="00AD4D53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  <w:r w:rsidRPr="00AD4D53">
        <w:rPr>
          <w:rFonts w:ascii="Times New Roman" w:eastAsia="Times New Roman" w:hAnsi="Times New Roman" w:cs="Times New Roman"/>
          <w:sz w:val="24"/>
          <w:szCs w:val="20"/>
          <w:lang w:eastAsia="ru-RU"/>
        </w:rPr>
        <w:t>соревновательным разделам тхэквондо (ИТФ) – личным и командным, согласно Правилам вида спорта – тхэквондо</w:t>
      </w:r>
      <w:r w:rsidR="00691FD3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AD4D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дисциплина ИТФ, в соответствии с </w:t>
      </w:r>
      <w:r w:rsidRPr="00AD4D5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Турнирным регламентом  ИТФ.</w:t>
      </w:r>
      <w:r w:rsidR="00EB4930">
        <w:rPr>
          <w:rFonts w:ascii="Times New Roman" w:eastAsia="Times New Roman" w:hAnsi="Times New Roman" w:cs="Times New Roman"/>
          <w:sz w:val="24"/>
          <w:szCs w:val="20"/>
          <w:lang w:eastAsia="ru-RU"/>
        </w:rPr>
        <w:t>, с учётом изменений и дополнений Правил соревнований 2017 года.</w:t>
      </w:r>
      <w:r w:rsidR="00A605FD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</w:p>
    <w:p w:rsidR="003F168C" w:rsidRDefault="003F168C" w:rsidP="003F168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3A2673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Технические комплексы будут проводиться по новой системе оценки в  финальных встречах.</w:t>
      </w:r>
    </w:p>
    <w:p w:rsidR="00A47438" w:rsidRPr="00DB44FB" w:rsidRDefault="00A47438" w:rsidP="00A474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B44FB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  <w:t>Весовые категории будут проводится по кругов</w:t>
      </w:r>
      <w:r w:rsidR="007A7CC4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  <w:t xml:space="preserve">ой системе только где заявлено </w:t>
      </w:r>
      <w:r w:rsidRPr="00DB44FB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  <w:t xml:space="preserve">4 </w:t>
      </w:r>
      <w:r w:rsidR="007A7CC4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  <w:t xml:space="preserve">и менее </w:t>
      </w:r>
      <w:r w:rsidR="002B1A32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  <w:t xml:space="preserve">спортсмена при согласовании ГСК соревнований. </w:t>
      </w:r>
    </w:p>
    <w:p w:rsidR="00AD4D53" w:rsidRPr="00AD4D53" w:rsidRDefault="00AD4D53" w:rsidP="00AD4D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4D53" w:rsidRPr="00AD4D53" w:rsidRDefault="00AD4D53" w:rsidP="00AD4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D4D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  Участники соревнований.</w:t>
      </w:r>
    </w:p>
    <w:p w:rsidR="00AD4D53" w:rsidRPr="00AD4D53" w:rsidRDefault="00AD4D53" w:rsidP="00AD4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D4D53" w:rsidRPr="00AD4D53" w:rsidRDefault="00AD4D53" w:rsidP="00CB5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76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</w:pPr>
      <w:r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ab/>
        <w:t>К соревнованиям допускаются спортсмены, являющиеся  гражданами Российской Федерации, имеющие соответствующую квалификацию, допуск специализированного врачебно-физкультурного учреждения, соответствующих возрастных групп, представляющие региональные спортивные общественные организации, являющиеся членами Федерации тхэквондо (ИТФ) России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.</w:t>
      </w:r>
    </w:p>
    <w:p w:rsidR="00680E10" w:rsidRDefault="00AD4D53" w:rsidP="00680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0"/>
          <w:u w:val="single"/>
          <w:lang w:eastAsia="ru-RU"/>
        </w:rPr>
      </w:pPr>
      <w:r w:rsidRPr="00680E10">
        <w:rPr>
          <w:rFonts w:ascii="Times New Roman" w:eastAsia="ヒラギノ角ゴ Pro W3" w:hAnsi="Times New Roman" w:cs="Times New Roman"/>
          <w:b/>
          <w:color w:val="000000"/>
          <w:sz w:val="24"/>
          <w:szCs w:val="20"/>
          <w:u w:val="single"/>
          <w:lang w:eastAsia="ru-RU"/>
        </w:rPr>
        <w:t xml:space="preserve">Спортивные делегации регионов, не заплативших ежегодный членский взнос в Федерацию тхэквондо (ИТФ) России за 2017-2018 гг., </w:t>
      </w:r>
    </w:p>
    <w:p w:rsidR="00AD4D53" w:rsidRDefault="00AD4D53" w:rsidP="00680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76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</w:pPr>
      <w:r w:rsidRPr="00680E10">
        <w:rPr>
          <w:rFonts w:ascii="Times New Roman" w:eastAsia="ヒラギノ角ゴ Pro W3" w:hAnsi="Times New Roman" w:cs="Times New Roman"/>
          <w:b/>
          <w:color w:val="000000"/>
          <w:sz w:val="24"/>
          <w:szCs w:val="20"/>
          <w:u w:val="single"/>
          <w:lang w:eastAsia="ru-RU"/>
        </w:rPr>
        <w:t>к соревнованиям не допускаются</w:t>
      </w:r>
      <w:r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.</w:t>
      </w:r>
    </w:p>
    <w:p w:rsidR="00AD4D53" w:rsidRDefault="00AD4D53" w:rsidP="00AD4D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</w:pPr>
    </w:p>
    <w:p w:rsidR="00AD4D53" w:rsidRPr="00AD4D53" w:rsidRDefault="00AD4D53" w:rsidP="00AD4D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0"/>
          <w:u w:val="single"/>
          <w:lang w:eastAsia="ru-RU"/>
        </w:rPr>
      </w:pPr>
      <w:r w:rsidRPr="00AD4D53">
        <w:rPr>
          <w:rFonts w:ascii="Times New Roman" w:eastAsia="ヒラギノ角ゴ Pro W3" w:hAnsi="Times New Roman" w:cs="Times New Roman"/>
          <w:b/>
          <w:color w:val="000000"/>
          <w:sz w:val="24"/>
          <w:szCs w:val="20"/>
          <w:u w:val="single"/>
          <w:lang w:eastAsia="ru-RU"/>
        </w:rPr>
        <w:t>7. Форма одежды и экипировка участников соревнований.</w:t>
      </w:r>
    </w:p>
    <w:p w:rsidR="00AD4D53" w:rsidRPr="00AD4D53" w:rsidRDefault="00AD4D53" w:rsidP="00AD4D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0"/>
          <w:u w:val="single"/>
          <w:lang w:eastAsia="ru-RU"/>
        </w:rPr>
      </w:pPr>
    </w:p>
    <w:p w:rsidR="00AD4D53" w:rsidRPr="00AD4D53" w:rsidRDefault="00AD4D53" w:rsidP="00CB5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76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           </w:t>
      </w:r>
      <w:r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Участники соревнований обязаны иметь соответствующую экипировку и соблюдать установленный Турнирными Правилами ИТФ дресс-код.</w:t>
      </w:r>
    </w:p>
    <w:p w:rsidR="00AD4D53" w:rsidRPr="00AD4D53" w:rsidRDefault="00AD4D53" w:rsidP="00CB5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76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</w:pPr>
      <w:r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Вся экипировка спортсмена должна соответствовать цвету угла в соответствии с позицией на площадке (красный и синий комплект снаряжения).</w:t>
      </w:r>
      <w:r w:rsidR="00145EEC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Защитная экипировка спортсмена должна быть в исправном состоянии без видимых повреждений.</w:t>
      </w:r>
    </w:p>
    <w:p w:rsidR="00AD4D53" w:rsidRPr="00AD4D53" w:rsidRDefault="00AD4D53" w:rsidP="00AD4D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</w:pPr>
    </w:p>
    <w:p w:rsidR="00AD4D53" w:rsidRPr="00AD4D53" w:rsidRDefault="00AD4D53" w:rsidP="00AD4D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0"/>
          <w:u w:val="single"/>
          <w:lang w:eastAsia="ru-RU"/>
        </w:rPr>
      </w:pPr>
      <w:r w:rsidRPr="00AD4D53">
        <w:rPr>
          <w:rFonts w:ascii="Times New Roman" w:eastAsia="ヒラギノ角ゴ Pro W3" w:hAnsi="Times New Roman" w:cs="Times New Roman"/>
          <w:b/>
          <w:color w:val="000000"/>
          <w:sz w:val="24"/>
          <w:szCs w:val="20"/>
          <w:u w:val="single"/>
          <w:lang w:eastAsia="ru-RU"/>
        </w:rPr>
        <w:t>8. Форма одежды судей.</w:t>
      </w:r>
    </w:p>
    <w:p w:rsidR="00AD4D53" w:rsidRPr="00AD4D53" w:rsidRDefault="00AD4D53" w:rsidP="00AD4D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0"/>
          <w:u w:val="single"/>
          <w:lang w:eastAsia="ru-RU"/>
        </w:rPr>
      </w:pPr>
    </w:p>
    <w:p w:rsidR="00AD4D53" w:rsidRPr="00AD4D53" w:rsidRDefault="00AD4D53" w:rsidP="009C36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76" w:lineRule="auto"/>
        <w:ind w:left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</w:pPr>
      <w:r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Судьи должны соответствовать установленному Турнирными Правил ИТФ</w:t>
      </w:r>
    </w:p>
    <w:p w:rsidR="002B7CC5" w:rsidRDefault="00AD4D53" w:rsidP="00CB5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76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</w:pPr>
      <w:r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дресс-код: тёмно-синий костюм, белая рубашка и </w:t>
      </w:r>
      <w:r w:rsidR="00A605FD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белая </w:t>
      </w:r>
      <w:r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обувь (с</w:t>
      </w:r>
      <w:r w:rsidR="00D35637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портивная), тёмно-синий галстук, белые носки.</w:t>
      </w:r>
    </w:p>
    <w:p w:rsidR="002B7CC5" w:rsidRDefault="002B7CC5" w:rsidP="00AD4D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</w:pPr>
    </w:p>
    <w:p w:rsidR="002B7CC5" w:rsidRPr="002B7CC5" w:rsidRDefault="002B7CC5" w:rsidP="002B7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1"/>
          <w:u w:val="single"/>
          <w:lang w:eastAsia="ru-RU"/>
        </w:rPr>
      </w:pPr>
      <w:r w:rsidRPr="002B7CC5">
        <w:rPr>
          <w:rFonts w:ascii="Times New Roman" w:eastAsia="Times New Roman" w:hAnsi="Times New Roman" w:cs="Times New Roman"/>
          <w:b/>
          <w:sz w:val="24"/>
          <w:szCs w:val="21"/>
          <w:u w:val="single"/>
          <w:lang w:eastAsia="ru-RU"/>
        </w:rPr>
        <w:t>9. Форма одежды тренеров и секундантов.</w:t>
      </w:r>
    </w:p>
    <w:p w:rsidR="002B7CC5" w:rsidRPr="002B7CC5" w:rsidRDefault="002B7CC5" w:rsidP="002B7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1"/>
          <w:lang w:eastAsia="ru-RU"/>
        </w:rPr>
      </w:pPr>
    </w:p>
    <w:p w:rsidR="002B7CC5" w:rsidRPr="002B7CC5" w:rsidRDefault="002B7CC5" w:rsidP="00CB57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2B7CC5">
        <w:rPr>
          <w:rFonts w:ascii="Times New Roman" w:eastAsia="Times New Roman" w:hAnsi="Times New Roman" w:cs="Times New Roman"/>
          <w:sz w:val="24"/>
          <w:szCs w:val="21"/>
          <w:lang w:eastAsia="ru-RU"/>
        </w:rPr>
        <w:t>Секунданты и тренеры должны соответствовать установленному  Турнирными Правилами ИТФ дресс-коду: спортивный костюм</w:t>
      </w:r>
      <w:r w:rsidR="001F450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, </w:t>
      </w:r>
      <w:r w:rsidRPr="002B7CC5">
        <w:rPr>
          <w:rFonts w:ascii="Times New Roman" w:eastAsia="Times New Roman" w:hAnsi="Times New Roman" w:cs="Times New Roman"/>
          <w:sz w:val="24"/>
          <w:szCs w:val="21"/>
          <w:lang w:eastAsia="ru-RU"/>
        </w:rPr>
        <w:t>спортивная обувь. Секунданту не допускается ношение: головных уборов и повязок, иной обуви, кроме спортивной, маек-безрукавок. Секунданту запрещается пользоваться всеми видами мобиль</w:t>
      </w:r>
      <w:r w:rsidR="00D35637">
        <w:rPr>
          <w:rFonts w:ascii="Times New Roman" w:eastAsia="Times New Roman" w:hAnsi="Times New Roman" w:cs="Times New Roman"/>
          <w:sz w:val="24"/>
          <w:szCs w:val="21"/>
          <w:lang w:eastAsia="ru-RU"/>
        </w:rPr>
        <w:t>ных устройств во время секунд</w:t>
      </w:r>
      <w:r w:rsidR="00FF4639">
        <w:rPr>
          <w:rFonts w:ascii="Times New Roman" w:eastAsia="Times New Roman" w:hAnsi="Times New Roman" w:cs="Times New Roman"/>
          <w:sz w:val="24"/>
          <w:szCs w:val="21"/>
          <w:lang w:eastAsia="ru-RU"/>
        </w:rPr>
        <w:t>иравания</w:t>
      </w:r>
      <w:r w:rsidRPr="002B7CC5">
        <w:rPr>
          <w:rFonts w:ascii="Times New Roman" w:eastAsia="Times New Roman" w:hAnsi="Times New Roman" w:cs="Times New Roman"/>
          <w:sz w:val="24"/>
          <w:szCs w:val="21"/>
          <w:lang w:eastAsia="ru-RU"/>
        </w:rPr>
        <w:t>, а также вести фото- и видеосъёмку.</w:t>
      </w:r>
    </w:p>
    <w:p w:rsidR="002B7CC5" w:rsidRPr="002B7CC5" w:rsidRDefault="002B7CC5" w:rsidP="002B7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1"/>
          <w:u w:val="single"/>
          <w:lang w:eastAsia="ru-RU"/>
        </w:rPr>
      </w:pPr>
    </w:p>
    <w:p w:rsidR="002B7CC5" w:rsidRPr="002B7CC5" w:rsidRDefault="00C931FF" w:rsidP="002B7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1"/>
          <w:u w:val="single"/>
          <w:lang w:eastAsia="ru-RU"/>
        </w:rPr>
        <w:t>10.  Спортсмены.</w:t>
      </w:r>
    </w:p>
    <w:p w:rsidR="002B7CC5" w:rsidRPr="002B7CC5" w:rsidRDefault="002B7CC5" w:rsidP="002B7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1"/>
          <w:u w:val="single"/>
          <w:lang w:eastAsia="ru-RU"/>
        </w:rPr>
      </w:pPr>
    </w:p>
    <w:p w:rsidR="00C931FF" w:rsidRDefault="00C931FF" w:rsidP="00FC3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1FF" w:rsidRDefault="00C931FF" w:rsidP="00FC3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CC5" w:rsidRDefault="002B7CC5" w:rsidP="00FC3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«ВЗРОСЛЫЕ»</w:t>
      </w:r>
    </w:p>
    <w:p w:rsidR="00FC3D19" w:rsidRDefault="00FC3D19" w:rsidP="00FC3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D19" w:rsidRPr="003069CE" w:rsidRDefault="00FC3D19" w:rsidP="00FC3D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76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</w:pPr>
      <w:r w:rsidRPr="00680E10">
        <w:rPr>
          <w:rFonts w:ascii="Times New Roman" w:eastAsia="ヒラギノ角ゴ Pro W3" w:hAnsi="Times New Roman" w:cs="Times New Roman"/>
          <w:b/>
          <w:color w:val="000000"/>
          <w:sz w:val="24"/>
          <w:szCs w:val="20"/>
          <w:u w:val="single"/>
          <w:lang w:eastAsia="ru-RU"/>
        </w:rPr>
        <w:lastRenderedPageBreak/>
        <w:t>Обязательная экипировка</w:t>
      </w:r>
      <w:r w:rsidRPr="003069CE"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  <w:t xml:space="preserve"> для участников чемпионата </w:t>
      </w:r>
      <w:r w:rsidR="003069CE" w:rsidRPr="003069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Федерации тхэквондо (ИТФ) </w:t>
      </w:r>
      <w:r w:rsidRPr="003069CE"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  <w:t>Росси</w:t>
      </w:r>
      <w:r w:rsidR="00C370AB" w:rsidRPr="003069CE"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  <w:t>и:</w:t>
      </w:r>
    </w:p>
    <w:p w:rsidR="00FC3D19" w:rsidRPr="00AD4D53" w:rsidRDefault="00FC3D19" w:rsidP="00FC3D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</w:pPr>
    </w:p>
    <w:p w:rsidR="00FC3D19" w:rsidRDefault="00D35637" w:rsidP="00FC3D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76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Д</w:t>
      </w:r>
      <w:r w:rsidR="00FC3D19"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обок ИТФ (установленного образца), соревновательный защитный шлем с закрытой верхней частью головы</w:t>
      </w:r>
      <w:r w:rsidR="00FC3D19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, </w:t>
      </w:r>
      <w:r w:rsidR="00FC3D19"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паховая раковина</w:t>
      </w:r>
      <w:r w:rsidR="00FC3D19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 для мужчин</w:t>
      </w:r>
      <w:r w:rsidR="00FC3D19"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, </w:t>
      </w:r>
      <w:r w:rsidR="00FC3D19" w:rsidRPr="00680E10"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  <w:t>перчатки</w:t>
      </w:r>
      <w:r w:rsidR="00A605FD" w:rsidRPr="00680E10"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  <w:t xml:space="preserve"> допускаются  открытог</w:t>
      </w:r>
      <w:r w:rsidRPr="00680E10"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  <w:t>о</w:t>
      </w:r>
      <w:r w:rsidR="00A605FD" w:rsidRPr="00680E10"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  <w:t xml:space="preserve"> </w:t>
      </w:r>
      <w:r w:rsidR="00FC3D19" w:rsidRPr="00680E10"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  <w:t xml:space="preserve"> и </w:t>
      </w:r>
      <w:r w:rsidR="00A605FD" w:rsidRPr="00680E10"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  <w:t xml:space="preserve">закрытого типа (закрытые – с фабричной маркировкой 10 </w:t>
      </w:r>
      <w:r w:rsidR="00A605FD" w:rsidRPr="00680E10"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val="en-US" w:eastAsia="ru-RU"/>
        </w:rPr>
        <w:t>oz</w:t>
      </w:r>
      <w:r w:rsidR="00A605FD" w:rsidRPr="00680E10"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  <w:t>, с застёжкой-липучкой</w:t>
      </w:r>
      <w:r w:rsidR="00FC3D19" w:rsidRPr="00680E10"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  <w:t>)</w:t>
      </w:r>
      <w:r w:rsidR="00FC3D19"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, </w:t>
      </w:r>
      <w:r w:rsidR="00A605FD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футы, капа, защита голени</w:t>
      </w:r>
      <w:r w:rsidR="00FC3D19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, нагрудная защита для женщин. </w:t>
      </w:r>
      <w:r w:rsidR="00C370AB" w:rsidRPr="00C370AB">
        <w:rPr>
          <w:rFonts w:ascii="Times New Roman" w:hAnsi="Times New Roman" w:cs="Times New Roman"/>
          <w:sz w:val="24"/>
          <w:szCs w:val="24"/>
          <w:shd w:val="clear" w:color="auto" w:fill="FFFFFF"/>
        </w:rPr>
        <w:t>Волосы участников должны быть убраны под защитный шлем, вне зависимости от их длины.</w:t>
      </w:r>
    </w:p>
    <w:p w:rsidR="00C370AB" w:rsidRDefault="00C370AB" w:rsidP="00FC3D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76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</w:pPr>
    </w:p>
    <w:p w:rsidR="00C370AB" w:rsidRDefault="00C370AB" w:rsidP="00C37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76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</w:pPr>
      <w:r w:rsidRPr="00680E10">
        <w:rPr>
          <w:rFonts w:ascii="Times New Roman" w:eastAsia="ヒラギノ角ゴ Pro W3" w:hAnsi="Times New Roman" w:cs="Times New Roman"/>
          <w:b/>
          <w:color w:val="000000"/>
          <w:sz w:val="24"/>
          <w:szCs w:val="20"/>
          <w:u w:val="single"/>
          <w:lang w:eastAsia="ru-RU"/>
        </w:rPr>
        <w:t>Дополнительно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 до</w:t>
      </w:r>
      <w:r w:rsidR="00A605FD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пускаются защита  на предплечья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.</w:t>
      </w:r>
    </w:p>
    <w:p w:rsidR="00FC3D19" w:rsidRPr="002B7CC5" w:rsidRDefault="00FC3D19" w:rsidP="00FC3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CC5" w:rsidRP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CC5" w:rsidRPr="002B7CC5" w:rsidRDefault="002B7CC5" w:rsidP="00CB5781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CC5">
        <w:rPr>
          <w:rFonts w:ascii="Times New Roman" w:eastAsia="Times New Roman" w:hAnsi="Times New Roman" w:cs="Times New Roman"/>
          <w:sz w:val="24"/>
          <w:szCs w:val="20"/>
          <w:lang w:eastAsia="ru-RU"/>
        </w:rPr>
        <w:t>К участию в чемпионате</w:t>
      </w:r>
      <w:r w:rsidR="000516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Федерации тхэквондо (ИТФ) России</w:t>
      </w:r>
      <w:r w:rsidRPr="002B7CC5">
        <w:rPr>
          <w:rFonts w:ascii="Times New Roman" w:eastAsia="Times New Roman" w:hAnsi="Times New Roman" w:cs="Times New Roman"/>
          <w:sz w:val="24"/>
          <w:szCs w:val="20"/>
          <w:lang w:eastAsia="ru-RU"/>
        </w:rPr>
        <w:t>: допускаются мужчины и женщины с 18 до 39 лет (на 24 апреля 201</w:t>
      </w:r>
      <w:r w:rsidR="001F4501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2B7C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года), квалификация не ниже </w:t>
      </w:r>
      <w:r w:rsidRPr="002B7CC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="00691F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дана:</w:t>
      </w:r>
    </w:p>
    <w:p w:rsidR="002B7CC5" w:rsidRPr="002B7CC5" w:rsidRDefault="002B7CC5" w:rsidP="00CB5781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F4501" w:rsidRPr="001F4501" w:rsidRDefault="001F4501" w:rsidP="00CB5781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туль –</w:t>
      </w:r>
      <w:r w:rsidR="00306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1F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 в</w:t>
      </w:r>
      <w:r w:rsidRPr="001F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 разделе: 1, 2, 3, 4, 5, 6  даны.</w:t>
      </w:r>
    </w:p>
    <w:p w:rsidR="001F4501" w:rsidRPr="001F4501" w:rsidRDefault="001F4501" w:rsidP="00CB5781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спарринг – </w:t>
      </w:r>
      <w:r w:rsidR="003069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F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 </w:t>
      </w:r>
      <w:r w:rsidRPr="001F45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весовой категории:</w:t>
      </w:r>
    </w:p>
    <w:p w:rsidR="001F4501" w:rsidRPr="001F4501" w:rsidRDefault="001F4501" w:rsidP="00CB5781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мужчины: -52 кг; - 58 кг; - 64 кг; - 71 кг; - 78 кг; - 85 кг; - 92; - св.92 кг</w:t>
      </w:r>
    </w:p>
    <w:p w:rsidR="001F4501" w:rsidRPr="001F4501" w:rsidRDefault="001F4501" w:rsidP="00CB5781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0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женщины: - 47 кг; - 52 кг; - 57 кг; - 62 кг; - 67 кг ;- 72 кг; - 77 кг; - св. 77 кг</w:t>
      </w:r>
    </w:p>
    <w:p w:rsidR="001F4501" w:rsidRPr="001F4501" w:rsidRDefault="001F4501" w:rsidP="00CB5781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Спецтехника – </w:t>
      </w:r>
      <w:r w:rsidR="003069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F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</w:t>
      </w:r>
      <w:r w:rsidRPr="001F45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4501" w:rsidRPr="001F4501" w:rsidRDefault="001F4501" w:rsidP="00CB5781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Силовое разбивание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069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спортсмена от региона;</w:t>
      </w:r>
    </w:p>
    <w:p w:rsidR="001F4501" w:rsidRDefault="001F4501" w:rsidP="00CB5781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="003069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мозащита – 1 команда от региона;</w:t>
      </w:r>
    </w:p>
    <w:p w:rsidR="003069CE" w:rsidRDefault="003069CE" w:rsidP="00CB5781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Командный туль -1 команда от региона;</w:t>
      </w:r>
    </w:p>
    <w:p w:rsidR="003069CE" w:rsidRDefault="003069CE" w:rsidP="00CB5781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Командный </w:t>
      </w:r>
      <w:r w:rsidR="00051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спарринг- 1 команда от региона;</w:t>
      </w:r>
    </w:p>
    <w:p w:rsidR="000516A9" w:rsidRDefault="000516A9" w:rsidP="00CB5781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Командная спецтехника- 1 команда от региона.</w:t>
      </w:r>
    </w:p>
    <w:p w:rsidR="00F27987" w:rsidRDefault="00F27987" w:rsidP="00F27987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87" w:rsidRDefault="00F27987" w:rsidP="00F27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по специальной технике будут проводиться по следующим нормативам:</w:t>
      </w:r>
    </w:p>
    <w:p w:rsidR="00F27987" w:rsidRPr="00F27987" w:rsidRDefault="00F27987" w:rsidP="00F27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4"/>
        <w:gridCol w:w="2401"/>
        <w:gridCol w:w="2401"/>
      </w:tblGrid>
      <w:tr w:rsidR="00FC3D19" w:rsidRPr="00FC3D19" w:rsidTr="00FC3D19">
        <w:trPr>
          <w:tblCellSpacing w:w="0" w:type="dxa"/>
        </w:trPr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D19" w:rsidRPr="00FC3D19" w:rsidRDefault="00FC3D19" w:rsidP="00FC3D1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C3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D19" w:rsidRPr="00FC3D19" w:rsidRDefault="00FC3D19" w:rsidP="00FC3D1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C3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D19" w:rsidRPr="00FC3D19" w:rsidRDefault="00FC3D19" w:rsidP="00FC3D1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C3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</w:tr>
      <w:tr w:rsidR="00FC3D19" w:rsidRPr="00FC3D19" w:rsidTr="00FC3D19">
        <w:trPr>
          <w:tblCellSpacing w:w="0" w:type="dxa"/>
        </w:trPr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3D19" w:rsidRPr="00F27987" w:rsidRDefault="00FC3D19" w:rsidP="00FC3D1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Твимио нопи чаги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D19" w:rsidRPr="00FC3D19" w:rsidRDefault="00FC3D19" w:rsidP="00FC3D1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C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 м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D19" w:rsidRPr="00FC3D19" w:rsidRDefault="00FC3D19" w:rsidP="00FC3D1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C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 м</w:t>
            </w:r>
          </w:p>
        </w:tc>
      </w:tr>
      <w:tr w:rsidR="00FC3D19" w:rsidRPr="00FC3D19" w:rsidTr="00FC3D19">
        <w:trPr>
          <w:tblCellSpacing w:w="0" w:type="dxa"/>
        </w:trPr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3D19" w:rsidRPr="00F27987" w:rsidRDefault="00FC3D19" w:rsidP="00FC3D1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Твимио доллио чаги 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D19" w:rsidRPr="00FC3D19" w:rsidRDefault="00FC3D19" w:rsidP="00FC3D1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C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 м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D19" w:rsidRPr="00FC3D19" w:rsidRDefault="00FC3D19" w:rsidP="00FC3D1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C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 м</w:t>
            </w:r>
          </w:p>
        </w:tc>
      </w:tr>
      <w:tr w:rsidR="00FC3D19" w:rsidRPr="00FC3D19" w:rsidTr="00FC3D19">
        <w:trPr>
          <w:tblCellSpacing w:w="0" w:type="dxa"/>
        </w:trPr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3D19" w:rsidRPr="00F27987" w:rsidRDefault="00FC3D19" w:rsidP="00FC3D1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Твимио бандэ доллио чаги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D19" w:rsidRPr="00FC3D19" w:rsidRDefault="00FC3D19" w:rsidP="00FC3D1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C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 м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D19" w:rsidRPr="00FC3D19" w:rsidRDefault="00FC3D19" w:rsidP="00FC3D1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C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 м</w:t>
            </w:r>
          </w:p>
        </w:tc>
      </w:tr>
      <w:tr w:rsidR="00FC3D19" w:rsidRPr="00FC3D19" w:rsidTr="00FC3D19">
        <w:trPr>
          <w:tblCellSpacing w:w="0" w:type="dxa"/>
        </w:trPr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3D19" w:rsidRPr="00F27987" w:rsidRDefault="00FC3D19" w:rsidP="00FC3D1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Твимио дольмио чаги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D19" w:rsidRPr="00FC3D19" w:rsidRDefault="00FC3D19" w:rsidP="00FC3D1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C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 м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D19" w:rsidRPr="00FC3D19" w:rsidRDefault="00FC3D19" w:rsidP="00FC3D1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C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 м</w:t>
            </w:r>
          </w:p>
        </w:tc>
      </w:tr>
      <w:tr w:rsidR="00FC3D19" w:rsidRPr="00FC3D19" w:rsidTr="00FC3D19">
        <w:trPr>
          <w:tblCellSpacing w:w="0" w:type="dxa"/>
        </w:trPr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3D19" w:rsidRPr="00F27987" w:rsidRDefault="00FC3D19" w:rsidP="00FC3D1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Твимио номо чаги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D19" w:rsidRPr="00FC3D19" w:rsidRDefault="00FC3D19" w:rsidP="00FC3D1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C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2,5м x 70cм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D19" w:rsidRPr="00FC3D19" w:rsidRDefault="00FC3D19" w:rsidP="00FC3D1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C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1,5м x 70cм</w:t>
            </w:r>
          </w:p>
        </w:tc>
      </w:tr>
    </w:tbl>
    <w:p w:rsidR="00F27987" w:rsidRPr="001F4501" w:rsidRDefault="00F27987" w:rsidP="00F27987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D19" w:rsidRDefault="00FC3D19" w:rsidP="00FC3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силовому разбиванию </w:t>
      </w:r>
      <w:r w:rsidRPr="00F2798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проводиться по следующим нормативам:</w:t>
      </w:r>
    </w:p>
    <w:p w:rsidR="00FC3D19" w:rsidRDefault="00FC3D19" w:rsidP="00FC3D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145" w:type="dxa"/>
        <w:tblLook w:val="04A0" w:firstRow="1" w:lastRow="0" w:firstColumn="1" w:lastColumn="0" w:noHBand="0" w:noVBand="1"/>
      </w:tblPr>
      <w:tblGrid>
        <w:gridCol w:w="4815"/>
        <w:gridCol w:w="2126"/>
        <w:gridCol w:w="2204"/>
      </w:tblGrid>
      <w:tr w:rsidR="00FC3D19" w:rsidTr="00FC3D19">
        <w:trPr>
          <w:trHeight w:val="255"/>
        </w:trPr>
        <w:tc>
          <w:tcPr>
            <w:tcW w:w="4815" w:type="dxa"/>
          </w:tcPr>
          <w:p w:rsidR="00FC3D19" w:rsidRPr="00FC3D19" w:rsidRDefault="00FC3D19" w:rsidP="00527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Взрослые </w:t>
            </w:r>
          </w:p>
        </w:tc>
        <w:tc>
          <w:tcPr>
            <w:tcW w:w="2126" w:type="dxa"/>
          </w:tcPr>
          <w:p w:rsidR="00FC3D19" w:rsidRPr="00FC3D19" w:rsidRDefault="00FC3D19" w:rsidP="00527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Мужчины </w:t>
            </w:r>
          </w:p>
        </w:tc>
        <w:tc>
          <w:tcPr>
            <w:tcW w:w="2204" w:type="dxa"/>
          </w:tcPr>
          <w:p w:rsidR="00FC3D19" w:rsidRPr="00FC3D19" w:rsidRDefault="00FC3D19" w:rsidP="00527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Женщины </w:t>
            </w:r>
          </w:p>
        </w:tc>
      </w:tr>
      <w:tr w:rsidR="00FC3D19" w:rsidTr="00FC3D19">
        <w:trPr>
          <w:trHeight w:val="255"/>
        </w:trPr>
        <w:tc>
          <w:tcPr>
            <w:tcW w:w="4815" w:type="dxa"/>
          </w:tcPr>
          <w:p w:rsidR="00FC3D19" w:rsidRDefault="00FC3D19" w:rsidP="0052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 джумок</w:t>
            </w:r>
          </w:p>
        </w:tc>
        <w:tc>
          <w:tcPr>
            <w:tcW w:w="2126" w:type="dxa"/>
          </w:tcPr>
          <w:p w:rsidR="00FC3D19" w:rsidRDefault="00FC3D19" w:rsidP="0052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FC3D19" w:rsidRDefault="00FC3D19" w:rsidP="00527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D19" w:rsidTr="00FC3D19">
        <w:trPr>
          <w:trHeight w:val="255"/>
        </w:trPr>
        <w:tc>
          <w:tcPr>
            <w:tcW w:w="4815" w:type="dxa"/>
          </w:tcPr>
          <w:p w:rsidR="00FC3D19" w:rsidRDefault="00FC3D19" w:rsidP="00FC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Сонкаль </w:t>
            </w:r>
          </w:p>
        </w:tc>
        <w:tc>
          <w:tcPr>
            <w:tcW w:w="2126" w:type="dxa"/>
          </w:tcPr>
          <w:p w:rsidR="00FC3D19" w:rsidRDefault="00FC3D19" w:rsidP="0052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FC3D19" w:rsidRDefault="00FC3D19" w:rsidP="0052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C3D19" w:rsidTr="00FC3D19">
        <w:trPr>
          <w:trHeight w:val="255"/>
        </w:trPr>
        <w:tc>
          <w:tcPr>
            <w:tcW w:w="4815" w:type="dxa"/>
          </w:tcPr>
          <w:p w:rsidR="00FC3D19" w:rsidRDefault="00FC3D19" w:rsidP="0052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Балькал</w:t>
            </w:r>
          </w:p>
        </w:tc>
        <w:tc>
          <w:tcPr>
            <w:tcW w:w="2126" w:type="dxa"/>
          </w:tcPr>
          <w:p w:rsidR="00FC3D19" w:rsidRDefault="00FC3D19" w:rsidP="0052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</w:tcPr>
          <w:p w:rsidR="00FC3D19" w:rsidRDefault="00FC3D19" w:rsidP="0052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3D19" w:rsidTr="00FC3D19">
        <w:trPr>
          <w:trHeight w:val="255"/>
        </w:trPr>
        <w:tc>
          <w:tcPr>
            <w:tcW w:w="4815" w:type="dxa"/>
          </w:tcPr>
          <w:p w:rsidR="00FC3D19" w:rsidRDefault="00FC3D19" w:rsidP="0052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 ап кумчи</w:t>
            </w:r>
          </w:p>
        </w:tc>
        <w:tc>
          <w:tcPr>
            <w:tcW w:w="2126" w:type="dxa"/>
          </w:tcPr>
          <w:p w:rsidR="00FC3D19" w:rsidRDefault="00FC3D19" w:rsidP="0052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FC3D19" w:rsidRDefault="00FC3D19" w:rsidP="0052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3D19" w:rsidTr="00FC3D19">
        <w:trPr>
          <w:trHeight w:val="255"/>
        </w:trPr>
        <w:tc>
          <w:tcPr>
            <w:tcW w:w="4815" w:type="dxa"/>
          </w:tcPr>
          <w:p w:rsidR="00FC3D19" w:rsidRDefault="003F168C" w:rsidP="003F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D19">
              <w:rPr>
                <w:rFonts w:ascii="Times New Roman" w:hAnsi="Times New Roman" w:cs="Times New Roman"/>
                <w:sz w:val="24"/>
                <w:szCs w:val="24"/>
              </w:rPr>
              <w:t>Бал ду чак</w:t>
            </w:r>
          </w:p>
        </w:tc>
        <w:tc>
          <w:tcPr>
            <w:tcW w:w="2126" w:type="dxa"/>
          </w:tcPr>
          <w:p w:rsidR="00FC3D19" w:rsidRDefault="00FC3D19" w:rsidP="0052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FC3D19" w:rsidRDefault="00FC3D19" w:rsidP="00527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501" w:rsidRDefault="001F4501" w:rsidP="00CB5781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C5" w:rsidRPr="002B7CC5" w:rsidRDefault="002B7CC5" w:rsidP="00CB5781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C5" w:rsidRPr="00680E10" w:rsidRDefault="002B7CC5" w:rsidP="00CB57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80E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Командные соревнования – </w:t>
      </w:r>
      <w:r w:rsidR="00BC47F5" w:rsidRPr="00680E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680E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команд</w:t>
      </w:r>
      <w:r w:rsidR="00BC47F5" w:rsidRPr="00680E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 мужская и 1 команда женская</w:t>
      </w:r>
      <w:r w:rsidRPr="00680E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от региона, при этом в </w:t>
      </w:r>
      <w:r w:rsidR="001F4501" w:rsidRPr="00680E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состав команды допускается </w:t>
      </w:r>
      <w:r w:rsidR="00A605FD" w:rsidRPr="00680E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любые </w:t>
      </w:r>
      <w:r w:rsidR="001F4501" w:rsidRPr="00680E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</w:t>
      </w:r>
      <w:r w:rsidRPr="00680E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человек</w:t>
      </w:r>
      <w:r w:rsidR="00691FD3" w:rsidRPr="00680E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 каждо</w:t>
      </w:r>
      <w:r w:rsidR="00BC47F5" w:rsidRPr="00680E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 виде</w:t>
      </w:r>
      <w:r w:rsidR="00691FD3" w:rsidRPr="00680E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069CE" w:rsidRPr="00680E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программы (командный туль, командный спарринг, </w:t>
      </w:r>
      <w:r w:rsidR="000516A9" w:rsidRPr="00680E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командная спецтехника, командное силовое разбивание, </w:t>
      </w:r>
      <w:r w:rsidR="003069CE" w:rsidRPr="00680E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самозащита).</w:t>
      </w:r>
      <w:r w:rsidR="00BC47F5" w:rsidRPr="00680E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B7CC5" w:rsidRPr="002B7CC5" w:rsidRDefault="002B7CC5" w:rsidP="00CB5781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8C" w:rsidRPr="002B7CC5" w:rsidRDefault="003F168C" w:rsidP="00CB5781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370AB" w:rsidRDefault="00C370AB" w:rsidP="002B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7CC5" w:rsidRPr="002B7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«ЮНИОРЫ»</w:t>
      </w:r>
    </w:p>
    <w:p w:rsidR="00C370AB" w:rsidRPr="003069CE" w:rsidRDefault="00C370AB" w:rsidP="00C37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76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</w:pPr>
      <w:r w:rsidRPr="00680E10">
        <w:rPr>
          <w:rFonts w:ascii="Times New Roman" w:eastAsia="ヒラギノ角ゴ Pro W3" w:hAnsi="Times New Roman" w:cs="Times New Roman"/>
          <w:b/>
          <w:color w:val="000000"/>
          <w:sz w:val="24"/>
          <w:szCs w:val="20"/>
          <w:u w:val="single"/>
          <w:lang w:eastAsia="ru-RU"/>
        </w:rPr>
        <w:t>Обязательная экипировка</w:t>
      </w:r>
      <w:r w:rsidRPr="003069CE"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  <w:t xml:space="preserve"> для участников первенства </w:t>
      </w:r>
      <w:r w:rsidR="003069CE" w:rsidRPr="003069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Федерации тхэквондо (ИТФ) России</w:t>
      </w:r>
      <w:r w:rsidR="003069CE" w:rsidRPr="003069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069CE"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  <w:t>среди юниоров и юниорок:</w:t>
      </w:r>
    </w:p>
    <w:p w:rsidR="00C370AB" w:rsidRPr="00AD4D53" w:rsidRDefault="00C370AB" w:rsidP="00C37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</w:pPr>
    </w:p>
    <w:p w:rsidR="00C370AB" w:rsidRDefault="003F168C" w:rsidP="00C37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76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Д</w:t>
      </w:r>
      <w:r w:rsidR="00C370AB"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обок ИТФ (установленного образца), соревновательный защитный шлем с закрытой верхней частью головы</w:t>
      </w:r>
      <w:r w:rsidR="00C370AB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, </w:t>
      </w:r>
      <w:r w:rsidR="00C370AB"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паховая раковина</w:t>
      </w:r>
      <w:r w:rsidR="00C370AB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 для юниоров</w:t>
      </w:r>
      <w:r w:rsidR="00C370AB"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, перчатки</w:t>
      </w:r>
      <w:r w:rsidR="00A605FD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 допускаются открытого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 и закрытого типа </w:t>
      </w:r>
      <w:r w:rsidR="00A605FD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(закрытые – с фабричной маркировкой 10 </w:t>
      </w:r>
      <w:r w:rsidR="00A605FD">
        <w:rPr>
          <w:rFonts w:ascii="Times New Roman" w:eastAsia="ヒラギノ角ゴ Pro W3" w:hAnsi="Times New Roman" w:cs="Times New Roman"/>
          <w:color w:val="000000"/>
          <w:sz w:val="24"/>
          <w:szCs w:val="20"/>
          <w:lang w:val="en-US" w:eastAsia="ru-RU"/>
        </w:rPr>
        <w:t>oz</w:t>
      </w:r>
      <w:r w:rsidR="00A605FD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, с застёжкой-липучкой</w:t>
      </w:r>
      <w:r w:rsidR="00C370AB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)</w:t>
      </w:r>
      <w:r w:rsidR="00C370AB"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, </w:t>
      </w:r>
      <w:r w:rsidR="00C370AB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футы, капа, накладки на голень, нагрудная защита для юниорок. </w:t>
      </w:r>
      <w:r w:rsidR="00C370AB" w:rsidRPr="00C370AB">
        <w:rPr>
          <w:rFonts w:ascii="Times New Roman" w:hAnsi="Times New Roman" w:cs="Times New Roman"/>
          <w:sz w:val="24"/>
          <w:szCs w:val="24"/>
          <w:shd w:val="clear" w:color="auto" w:fill="FFFFFF"/>
        </w:rPr>
        <w:t>Волосы участников должны быть убраны под защитный шлем, вне зависимости от их длины.</w:t>
      </w:r>
    </w:p>
    <w:p w:rsidR="00C370AB" w:rsidRDefault="00C370AB" w:rsidP="00C37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76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</w:pPr>
    </w:p>
    <w:p w:rsidR="00C370AB" w:rsidRDefault="00C370AB" w:rsidP="00C37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76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</w:pPr>
      <w:r w:rsidRPr="00680E10">
        <w:rPr>
          <w:rFonts w:ascii="Times New Roman" w:eastAsia="ヒラギノ角ゴ Pro W3" w:hAnsi="Times New Roman" w:cs="Times New Roman"/>
          <w:b/>
          <w:color w:val="000000"/>
          <w:sz w:val="24"/>
          <w:szCs w:val="20"/>
          <w:u w:val="single"/>
          <w:lang w:eastAsia="ru-RU"/>
        </w:rPr>
        <w:t>Дополнительно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 допускаются накладки на предплечье.</w:t>
      </w:r>
    </w:p>
    <w:p w:rsidR="00C370AB" w:rsidRPr="002B7CC5" w:rsidRDefault="00C370AB" w:rsidP="00C37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CC5" w:rsidRPr="002B7CC5" w:rsidRDefault="002B7CC5" w:rsidP="002B7C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CC5" w:rsidRDefault="002B7CC5" w:rsidP="00CB57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B7C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участию в первенстве </w:t>
      </w:r>
      <w:r w:rsidR="000516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Федерации тхэквондо (ИТФ) России </w:t>
      </w:r>
      <w:r w:rsidRPr="002B7CC5">
        <w:rPr>
          <w:rFonts w:ascii="Times New Roman" w:eastAsia="Times New Roman" w:hAnsi="Times New Roman" w:cs="Times New Roman"/>
          <w:sz w:val="24"/>
          <w:szCs w:val="20"/>
          <w:lang w:eastAsia="ru-RU"/>
        </w:rPr>
        <w:t>среди юниоров: допускаются юниоры и юниорки в двух возрастных группах: 14-15 и 16-17 лет (на 24 апреля 201</w:t>
      </w:r>
      <w:r w:rsidR="006148AF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2B7C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года), </w:t>
      </w:r>
      <w:r w:rsidRPr="004433E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квалификация не ниже </w:t>
      </w:r>
      <w:r w:rsidR="006148AF" w:rsidRPr="004433E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 дана.</w:t>
      </w:r>
    </w:p>
    <w:p w:rsidR="006148AF" w:rsidRPr="006148AF" w:rsidRDefault="006148AF" w:rsidP="00CB5781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48AF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программе туль</w:t>
      </w:r>
      <w:r w:rsidR="000516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допускаются 4</w:t>
      </w:r>
      <w:r w:rsidRPr="006148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спортсмена от региона в каждом разделе: 1, 2, 3 даны в возрасте 14-17 лет.</w:t>
      </w:r>
    </w:p>
    <w:p w:rsidR="002B7CC5" w:rsidRPr="002B7CC5" w:rsidRDefault="002B7CC5" w:rsidP="00CB5781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B7CC5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правилами ИТФ:</w:t>
      </w:r>
    </w:p>
    <w:p w:rsidR="002B7CC5" w:rsidRPr="002B7CC5" w:rsidRDefault="002B7CC5" w:rsidP="00CB5781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B7CC5">
        <w:rPr>
          <w:rFonts w:ascii="Times New Roman" w:eastAsia="Times New Roman" w:hAnsi="Times New Roman" w:cs="Times New Roman"/>
          <w:sz w:val="24"/>
          <w:szCs w:val="20"/>
          <w:lang w:eastAsia="ru-RU"/>
        </w:rPr>
        <w:t>Юниорам обладателям 2-го дана должно быть минимум 14,5 лет.</w:t>
      </w:r>
    </w:p>
    <w:p w:rsidR="002B7CC5" w:rsidRPr="002B7CC5" w:rsidRDefault="002B7CC5" w:rsidP="00CB5781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B7CC5">
        <w:rPr>
          <w:rFonts w:ascii="Times New Roman" w:eastAsia="Times New Roman" w:hAnsi="Times New Roman" w:cs="Times New Roman"/>
          <w:sz w:val="24"/>
          <w:szCs w:val="20"/>
          <w:lang w:eastAsia="ru-RU"/>
        </w:rPr>
        <w:t>Юниорам обладателям 3-го дана должно быть минимум 16,5 лет.</w:t>
      </w:r>
    </w:p>
    <w:p w:rsidR="002B7CC5" w:rsidRDefault="006148AF" w:rsidP="00CB57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B7CC5">
        <w:rPr>
          <w:rFonts w:ascii="Times New Roman" w:eastAsia="Times New Roman" w:hAnsi="Times New Roman" w:cs="Times New Roman"/>
          <w:sz w:val="24"/>
          <w:szCs w:val="20"/>
          <w:lang w:eastAsia="ru-RU"/>
        </w:rPr>
        <w:t>Две возрастные группы присутствуют в программе личного и командного с</w:t>
      </w:r>
      <w:r w:rsidR="003C26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парринга и допускается </w:t>
      </w:r>
      <w:r w:rsidR="000516A9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2B7CC5" w:rsidRPr="002B7C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спортсмена от региона в каждой весовой категории</w:t>
      </w:r>
      <w:r w:rsidR="003C26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B7CC5" w:rsidRPr="002B7CC5">
        <w:rPr>
          <w:rFonts w:ascii="Times New Roman" w:eastAsia="Times New Roman" w:hAnsi="Times New Roman" w:cs="Times New Roman"/>
          <w:sz w:val="24"/>
          <w:szCs w:val="20"/>
          <w:lang w:eastAsia="ru-RU"/>
        </w:rPr>
        <w:t>соответствующей возрастной группы:</w:t>
      </w:r>
    </w:p>
    <w:p w:rsidR="003C2694" w:rsidRPr="003C2694" w:rsidRDefault="003C2694" w:rsidP="00CB5781">
      <w:pPr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2694">
        <w:rPr>
          <w:rFonts w:ascii="Times New Roman" w:eastAsia="Times New Roman" w:hAnsi="Times New Roman" w:cs="Times New Roman"/>
          <w:lang w:eastAsia="ru-RU"/>
        </w:rPr>
        <w:t>юниоры: 14-15 лет: - 45 кг; - 50 кг; - 55 кг; - 60 кг; - 65 кг; - 70 кг; +70 кг</w:t>
      </w:r>
    </w:p>
    <w:p w:rsidR="003C2694" w:rsidRPr="003C2694" w:rsidRDefault="003C2694" w:rsidP="003F168C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  <w:r w:rsidRPr="003C2694">
        <w:rPr>
          <w:rFonts w:ascii="Times New Roman" w:eastAsia="Times New Roman" w:hAnsi="Times New Roman" w:cs="Times New Roman"/>
          <w:lang w:eastAsia="ru-RU"/>
        </w:rPr>
        <w:t xml:space="preserve">                16-17 лет: -45 кг; - 51 кг; - 57 кг; - 63 кг; - 69 кг; - 75 кг; - св.75 кг</w:t>
      </w:r>
    </w:p>
    <w:p w:rsidR="003C2694" w:rsidRPr="003C2694" w:rsidRDefault="003C2694" w:rsidP="00CB5781">
      <w:pPr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2694">
        <w:rPr>
          <w:rFonts w:ascii="Times New Roman" w:eastAsia="Times New Roman" w:hAnsi="Times New Roman" w:cs="Times New Roman"/>
          <w:lang w:eastAsia="ru-RU"/>
        </w:rPr>
        <w:t>юниорки:14-15 лет: - 40 кг; - 45 кг; - 50 кг; - 55 кг; - 60 кг; - 65 кг; +65 кг</w:t>
      </w:r>
    </w:p>
    <w:p w:rsidR="003C2694" w:rsidRPr="003C2694" w:rsidRDefault="003C2694" w:rsidP="003F168C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  <w:r w:rsidRPr="003C2694">
        <w:rPr>
          <w:rFonts w:ascii="Times New Roman" w:eastAsia="Times New Roman" w:hAnsi="Times New Roman" w:cs="Times New Roman"/>
          <w:lang w:eastAsia="ru-RU"/>
        </w:rPr>
        <w:t xml:space="preserve">                 16-17 лет: - 40 кг; - 46 кг; - 52 кг; - 58 кг; - 64 кг; - 70 кг; - св. 70 кг</w:t>
      </w:r>
    </w:p>
    <w:p w:rsidR="003C2694" w:rsidRPr="003C2694" w:rsidRDefault="003C2694" w:rsidP="00CB5781">
      <w:pPr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2694">
        <w:rPr>
          <w:rFonts w:ascii="Times New Roman" w:eastAsia="Times New Roman" w:hAnsi="Times New Roman" w:cs="Times New Roman"/>
          <w:lang w:eastAsia="ru-RU"/>
        </w:rPr>
        <w:t xml:space="preserve">Спецтехника – </w:t>
      </w:r>
      <w:r w:rsidR="000516A9">
        <w:rPr>
          <w:rFonts w:ascii="Times New Roman" w:eastAsia="Times New Roman" w:hAnsi="Times New Roman" w:cs="Times New Roman"/>
          <w:lang w:eastAsia="ru-RU"/>
        </w:rPr>
        <w:t>4</w:t>
      </w:r>
      <w:r w:rsidRPr="003C2694">
        <w:rPr>
          <w:rFonts w:ascii="Times New Roman" w:eastAsia="Times New Roman" w:hAnsi="Times New Roman" w:cs="Times New Roman"/>
          <w:lang w:eastAsia="ru-RU"/>
        </w:rPr>
        <w:t xml:space="preserve"> спортсмена от </w:t>
      </w:r>
      <w:r>
        <w:rPr>
          <w:rFonts w:ascii="Times New Roman" w:eastAsia="Times New Roman" w:hAnsi="Times New Roman" w:cs="Times New Roman"/>
          <w:lang w:eastAsia="ru-RU"/>
        </w:rPr>
        <w:t xml:space="preserve">региона; </w:t>
      </w:r>
    </w:p>
    <w:p w:rsidR="003C2694" w:rsidRDefault="003C2694" w:rsidP="00CB5781">
      <w:pPr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Самозащита – 1 команда от региона;</w:t>
      </w:r>
    </w:p>
    <w:p w:rsidR="002B7CC5" w:rsidRPr="003C2694" w:rsidRDefault="002B7CC5" w:rsidP="00CB5781">
      <w:pPr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C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Командный туль – 1 команда от региона</w:t>
      </w:r>
      <w:r w:rsidR="003C26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7CC5" w:rsidRPr="003C2694" w:rsidRDefault="002B7CC5" w:rsidP="00CB5781">
      <w:pPr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C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Командный спарринг – 1 команда от рег</w:t>
      </w:r>
      <w:r w:rsidR="003C2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 в каждой возрастной группе;</w:t>
      </w:r>
    </w:p>
    <w:p w:rsidR="002B7CC5" w:rsidRPr="002B7CC5" w:rsidRDefault="002B7CC5" w:rsidP="00CB5781">
      <w:pPr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C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Командная спецтехника – 1 команда от региона.</w:t>
      </w:r>
    </w:p>
    <w:p w:rsidR="000516A9" w:rsidRDefault="000516A9" w:rsidP="00CB5781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AEE" w:rsidRDefault="000516A9" w:rsidP="00CB5781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80E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Командные соревнования – 1 команда юниоров и 1 команда юниорок от региона. Состав команд 12 человек, при этом в состав команды допускается любые 6 человек в каждом виде программы (командный туль, командный спарринг, к</w:t>
      </w:r>
      <w:r w:rsidR="00217E2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омандная спецтехника</w:t>
      </w:r>
      <w:r w:rsidRPr="00680E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). </w:t>
      </w:r>
    </w:p>
    <w:p w:rsidR="00217E21" w:rsidRPr="00680E10" w:rsidRDefault="00217E21" w:rsidP="00CB5781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94AEE" w:rsidRDefault="00E94AEE" w:rsidP="00CB5781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AEE" w:rsidRDefault="00E94AEE" w:rsidP="00E94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Соревнования по специальной технике будут проводиться по следующим нормативам:</w:t>
      </w:r>
    </w:p>
    <w:p w:rsidR="002B1A32" w:rsidRDefault="002B1A32" w:rsidP="00CB5781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AEE" w:rsidRDefault="00E94AEE" w:rsidP="00CB5781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4"/>
        <w:gridCol w:w="2401"/>
        <w:gridCol w:w="2401"/>
      </w:tblGrid>
      <w:tr w:rsidR="00E94AEE" w:rsidRPr="00F27987" w:rsidTr="00527A77">
        <w:trPr>
          <w:tblCellSpacing w:w="0" w:type="dxa"/>
        </w:trPr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AEE" w:rsidRPr="00F27987" w:rsidRDefault="00FC3D19" w:rsidP="00527A7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Юниоры 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AEE" w:rsidRPr="00F27987" w:rsidRDefault="00E94AEE" w:rsidP="00527A7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AEE" w:rsidRPr="00F27987" w:rsidRDefault="00E94AEE" w:rsidP="00527A7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Юниорки </w:t>
            </w:r>
          </w:p>
        </w:tc>
      </w:tr>
      <w:tr w:rsidR="00E94AEE" w:rsidRPr="00F27987" w:rsidTr="00527A77">
        <w:trPr>
          <w:tblCellSpacing w:w="0" w:type="dxa"/>
        </w:trPr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AEE" w:rsidRPr="00F27987" w:rsidRDefault="00E94AEE" w:rsidP="00527A7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Твимио нопи чаги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AEE" w:rsidRPr="00F27987" w:rsidRDefault="00E94AEE" w:rsidP="00527A7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2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 м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AEE" w:rsidRPr="00F27987" w:rsidRDefault="00E94AEE" w:rsidP="00527A7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2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 м</w:t>
            </w:r>
          </w:p>
        </w:tc>
      </w:tr>
      <w:tr w:rsidR="00E94AEE" w:rsidRPr="00F27987" w:rsidTr="00527A77">
        <w:trPr>
          <w:tblCellSpacing w:w="0" w:type="dxa"/>
        </w:trPr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AEE" w:rsidRPr="00F27987" w:rsidRDefault="00E94AEE" w:rsidP="00527A7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Твимио доллио чаги 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AEE" w:rsidRPr="00F27987" w:rsidRDefault="00E94AEE" w:rsidP="00527A7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2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 м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AEE" w:rsidRPr="00F27987" w:rsidRDefault="00E94AEE" w:rsidP="00527A7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2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 м</w:t>
            </w:r>
          </w:p>
        </w:tc>
      </w:tr>
      <w:tr w:rsidR="00E94AEE" w:rsidRPr="00F27987" w:rsidTr="00527A77">
        <w:trPr>
          <w:tblCellSpacing w:w="0" w:type="dxa"/>
        </w:trPr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AEE" w:rsidRPr="00F27987" w:rsidRDefault="00E94AEE" w:rsidP="00527A7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Твимио бандэ доллио чаги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AEE" w:rsidRPr="00F27987" w:rsidRDefault="00E94AEE" w:rsidP="00527A7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2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 м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AEE" w:rsidRPr="00F27987" w:rsidRDefault="00E94AEE" w:rsidP="00527A7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2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 м</w:t>
            </w:r>
          </w:p>
        </w:tc>
      </w:tr>
      <w:tr w:rsidR="00E94AEE" w:rsidRPr="00F27987" w:rsidTr="00527A77">
        <w:trPr>
          <w:tblCellSpacing w:w="0" w:type="dxa"/>
        </w:trPr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AEE" w:rsidRPr="00F27987" w:rsidRDefault="00E94AEE" w:rsidP="00527A7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Твимио дольмио чаги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AEE" w:rsidRPr="00F27987" w:rsidRDefault="00E94AEE" w:rsidP="00527A7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2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 м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AEE" w:rsidRPr="00F27987" w:rsidRDefault="00E94AEE" w:rsidP="00527A7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2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 м</w:t>
            </w:r>
          </w:p>
        </w:tc>
      </w:tr>
      <w:tr w:rsidR="00E94AEE" w:rsidRPr="00F27987" w:rsidTr="00527A77">
        <w:trPr>
          <w:tblCellSpacing w:w="0" w:type="dxa"/>
        </w:trPr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AEE" w:rsidRPr="00F27987" w:rsidRDefault="00E94AEE" w:rsidP="00527A7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Твимио номо чаги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AEE" w:rsidRPr="00F27987" w:rsidRDefault="00E94AEE" w:rsidP="00527A7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2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2,5м x 70cм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AEE" w:rsidRPr="00F27987" w:rsidRDefault="00E94AEE" w:rsidP="00527A7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2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1,5м x 70cм</w:t>
            </w:r>
          </w:p>
        </w:tc>
      </w:tr>
    </w:tbl>
    <w:p w:rsidR="00E94AEE" w:rsidRDefault="00E94AEE" w:rsidP="00CB5781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694" w:rsidRDefault="003C2694" w:rsidP="00CB5781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781" w:rsidRDefault="00CB5781" w:rsidP="000516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B5781" w:rsidRDefault="00CB5781" w:rsidP="00C370AB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B5781" w:rsidRDefault="00CB5781" w:rsidP="00C37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«СТАРШИЕ ЮНОШИ И ДЕВУШКИ»</w:t>
      </w:r>
    </w:p>
    <w:p w:rsidR="00C370AB" w:rsidRDefault="00C370AB" w:rsidP="00C37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0AB" w:rsidRDefault="00C370AB" w:rsidP="00C37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0AB" w:rsidRDefault="00C370AB" w:rsidP="00C37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76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</w:pPr>
      <w:r w:rsidRPr="00680E10">
        <w:rPr>
          <w:rFonts w:ascii="Times New Roman" w:eastAsia="ヒラギノ角ゴ Pro W3" w:hAnsi="Times New Roman" w:cs="Times New Roman"/>
          <w:b/>
          <w:color w:val="000000"/>
          <w:sz w:val="24"/>
          <w:szCs w:val="20"/>
          <w:u w:val="single"/>
          <w:lang w:eastAsia="ru-RU"/>
        </w:rPr>
        <w:t>Обязательная экипировка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  <w:t xml:space="preserve"> для участников первенства </w:t>
      </w:r>
      <w:r w:rsidR="000516A9"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  <w:t xml:space="preserve">Федерации тхэквондо (ИТФ) </w:t>
      </w:r>
      <w:r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  <w:t xml:space="preserve">России 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  <w:t xml:space="preserve">среди </w:t>
      </w:r>
      <w:r w:rsidR="000516A9"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  <w:t>старших юношей и девушек</w:t>
      </w:r>
      <w:r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  <w:t>:</w:t>
      </w:r>
    </w:p>
    <w:p w:rsidR="00C370AB" w:rsidRPr="00AD4D53" w:rsidRDefault="00C370AB" w:rsidP="00C37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</w:pPr>
    </w:p>
    <w:p w:rsidR="00C370AB" w:rsidRDefault="003F168C" w:rsidP="00C37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76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Д</w:t>
      </w:r>
      <w:r w:rsidR="00C370AB"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обок ИТФ (установленного образца), соревновательный защитный шлем с закрытой верхней частью головы</w:t>
      </w:r>
      <w:r w:rsidR="00C370AB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, </w:t>
      </w:r>
      <w:r w:rsidR="00C370AB"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паховая раковина</w:t>
      </w:r>
      <w:r w:rsidR="00C370AB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 для юниоров</w:t>
      </w:r>
      <w:r w:rsidR="00C370AB"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, </w:t>
      </w:r>
      <w:r w:rsidR="00C370AB" w:rsidRPr="003F168C"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  <w:t>перчатки</w:t>
      </w:r>
      <w:r w:rsidR="00A605FD" w:rsidRPr="003F168C"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  <w:t xml:space="preserve"> допускаются  открытого</w:t>
      </w:r>
      <w:r w:rsidRPr="003F168C"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  <w:t xml:space="preserve"> тип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а</w:t>
      </w:r>
      <w:r w:rsidR="00C370AB"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, </w:t>
      </w:r>
      <w:r w:rsidR="00C370AB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футы, капа, накладки на голень, нагрудная защита для юниорок. </w:t>
      </w:r>
      <w:r w:rsidR="00C370AB" w:rsidRPr="00C370AB">
        <w:rPr>
          <w:rFonts w:ascii="Times New Roman" w:hAnsi="Times New Roman" w:cs="Times New Roman"/>
          <w:sz w:val="24"/>
          <w:szCs w:val="24"/>
          <w:shd w:val="clear" w:color="auto" w:fill="FFFFFF"/>
        </w:rPr>
        <w:t>Волосы участников должны быть убраны под защитный шлем, вне зависимости от их длины.</w:t>
      </w:r>
    </w:p>
    <w:p w:rsidR="00C370AB" w:rsidRDefault="00C370AB" w:rsidP="00C37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76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</w:pPr>
    </w:p>
    <w:p w:rsidR="00C370AB" w:rsidRDefault="00C370AB" w:rsidP="00C37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76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</w:pPr>
      <w:r w:rsidRPr="00680E10">
        <w:rPr>
          <w:rFonts w:ascii="Times New Roman" w:eastAsia="ヒラギノ角ゴ Pro W3" w:hAnsi="Times New Roman" w:cs="Times New Roman"/>
          <w:b/>
          <w:color w:val="000000"/>
          <w:sz w:val="24"/>
          <w:szCs w:val="20"/>
          <w:u w:val="single"/>
          <w:lang w:eastAsia="ru-RU"/>
        </w:rPr>
        <w:t>Дополнительно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 допускаются накладки на предплечье.</w:t>
      </w:r>
    </w:p>
    <w:p w:rsidR="00C370AB" w:rsidRDefault="00C370AB" w:rsidP="00CB5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0AB" w:rsidRPr="00CB5781" w:rsidRDefault="00C370AB" w:rsidP="00CB5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781" w:rsidRPr="00CB5781" w:rsidRDefault="00CB5781" w:rsidP="00CB57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781" w:rsidRPr="00CB5781" w:rsidRDefault="00CB5781" w:rsidP="00CB57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57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участию в первенстве </w:t>
      </w:r>
      <w:r w:rsidR="000516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Федерации тхэквондо (ИТФ) </w:t>
      </w:r>
      <w:r w:rsidRPr="00CB5781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России среди юношей и девушек: допускаются юноши и девушки 11-13 лет (на 24 апреля 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CB57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F168C">
        <w:rPr>
          <w:rFonts w:ascii="Times New Roman" w:eastAsia="Times New Roman" w:hAnsi="Times New Roman" w:cs="Times New Roman"/>
          <w:sz w:val="24"/>
          <w:szCs w:val="20"/>
          <w:lang w:eastAsia="ru-RU"/>
        </w:rPr>
        <w:t>года), квалификация не ниже 2 гы</w:t>
      </w:r>
      <w:r w:rsidRPr="00CB5781">
        <w:rPr>
          <w:rFonts w:ascii="Times New Roman" w:eastAsia="Times New Roman" w:hAnsi="Times New Roman" w:cs="Times New Roman"/>
          <w:sz w:val="24"/>
          <w:szCs w:val="20"/>
          <w:lang w:eastAsia="ru-RU"/>
        </w:rPr>
        <w:t>па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CB5781" w:rsidRPr="00CB5781" w:rsidRDefault="00CB5781" w:rsidP="00CB5781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Pr="00CB57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программе туль – </w:t>
      </w:r>
      <w:r w:rsidR="000516A9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CB57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спортсмена от региона в каждом разделе: </w:t>
      </w:r>
    </w:p>
    <w:p w:rsidR="00CB5781" w:rsidRPr="00CB5781" w:rsidRDefault="00CB5781" w:rsidP="00CB5781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57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красный </w:t>
      </w:r>
      <w:r w:rsidR="003F168C">
        <w:rPr>
          <w:rFonts w:ascii="Times New Roman" w:eastAsia="Times New Roman" w:hAnsi="Times New Roman" w:cs="Times New Roman"/>
          <w:sz w:val="24"/>
          <w:szCs w:val="20"/>
          <w:lang w:eastAsia="ru-RU"/>
        </w:rPr>
        <w:t>пояс Чон-Джи – Хва-Ранг и 1 гы</w:t>
      </w:r>
      <w:r w:rsidRPr="00CB5781">
        <w:rPr>
          <w:rFonts w:ascii="Times New Roman" w:eastAsia="Times New Roman" w:hAnsi="Times New Roman" w:cs="Times New Roman"/>
          <w:sz w:val="24"/>
          <w:szCs w:val="20"/>
          <w:lang w:eastAsia="ru-RU"/>
        </w:rPr>
        <w:t>п (красный пояс с чёрн</w:t>
      </w:r>
      <w:r w:rsidR="003F168C">
        <w:rPr>
          <w:rFonts w:ascii="Times New Roman" w:eastAsia="Times New Roman" w:hAnsi="Times New Roman" w:cs="Times New Roman"/>
          <w:sz w:val="24"/>
          <w:szCs w:val="20"/>
          <w:lang w:eastAsia="ru-RU"/>
        </w:rPr>
        <w:t>ой полоской) Чон-Джи – Чунг-Му. Обязательный туль Чон-Джи- Хва-ранг.</w:t>
      </w:r>
    </w:p>
    <w:p w:rsidR="00CB5781" w:rsidRPr="00CB5781" w:rsidRDefault="00CB5781" w:rsidP="00CB5781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5781">
        <w:rPr>
          <w:rFonts w:ascii="Times New Roman" w:eastAsia="Times New Roman" w:hAnsi="Times New Roman" w:cs="Times New Roman"/>
          <w:sz w:val="24"/>
          <w:szCs w:val="20"/>
          <w:lang w:eastAsia="ru-RU"/>
        </w:rPr>
        <w:t>- черный пояс 1 дан (Чон-Джи – Гэ-Бэк)</w:t>
      </w:r>
    </w:p>
    <w:p w:rsidR="00CB5781" w:rsidRPr="00CB5781" w:rsidRDefault="00CB5781" w:rsidP="00CB5781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0516A9">
        <w:rPr>
          <w:rFonts w:ascii="Times New Roman" w:eastAsia="Times New Roman" w:hAnsi="Times New Roman" w:cs="Times New Roman"/>
          <w:sz w:val="24"/>
          <w:szCs w:val="20"/>
          <w:lang w:eastAsia="ru-RU"/>
        </w:rPr>
        <w:t>о программе спарринг – 4</w:t>
      </w:r>
      <w:r w:rsidRPr="00CB57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спортсмена от региона в каждой весовой категории:</w:t>
      </w:r>
    </w:p>
    <w:p w:rsidR="00CB5781" w:rsidRPr="00CB5781" w:rsidRDefault="00CB5781" w:rsidP="00CB5781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81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юноши: 35 кг, 40 кг, 45 кг, 50 кг, 55 кг, 60 кг, свыше 60 кг;</w:t>
      </w:r>
    </w:p>
    <w:p w:rsidR="00CB5781" w:rsidRPr="00CB5781" w:rsidRDefault="00CB5781" w:rsidP="00CB5781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девушки: 30 кг, 35 кг, 40 кг, 45 кг, 50 кг, 55 кг, свыше 55 кг.</w:t>
      </w:r>
    </w:p>
    <w:p w:rsidR="00CB5781" w:rsidRPr="00CB5781" w:rsidRDefault="00CB5781" w:rsidP="00CB578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AB" w:rsidRDefault="000516A9" w:rsidP="00C370AB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70AB" w:rsidRPr="002B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«ВЕТЕРАНЫ»</w:t>
      </w:r>
    </w:p>
    <w:p w:rsidR="00C370AB" w:rsidRDefault="00C370AB" w:rsidP="00C37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76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</w:pPr>
      <w:r w:rsidRPr="00680E10">
        <w:rPr>
          <w:rFonts w:ascii="Times New Roman" w:eastAsia="ヒラギノ角ゴ Pro W3" w:hAnsi="Times New Roman" w:cs="Times New Roman"/>
          <w:b/>
          <w:color w:val="000000"/>
          <w:sz w:val="24"/>
          <w:szCs w:val="20"/>
          <w:u w:val="single"/>
          <w:lang w:eastAsia="ru-RU"/>
        </w:rPr>
        <w:t>Обязательная экипировка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  <w:t xml:space="preserve"> для участников</w:t>
      </w:r>
      <w:r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  <w:t xml:space="preserve"> чемпионата</w:t>
      </w:r>
      <w:r w:rsidR="000516A9"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  <w:t xml:space="preserve"> Федерации тхэквондо (ИТФ)</w:t>
      </w:r>
      <w:r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  <w:t xml:space="preserve"> Росси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  <w:t>и:</w:t>
      </w:r>
    </w:p>
    <w:p w:rsidR="00C370AB" w:rsidRPr="00AD4D53" w:rsidRDefault="00C370AB" w:rsidP="00C37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</w:pPr>
    </w:p>
    <w:p w:rsidR="00C370AB" w:rsidRDefault="001F500A" w:rsidP="00C37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76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Д</w:t>
      </w:r>
      <w:r w:rsidR="00C370AB"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обок ИТФ (установленного образца), соревновательный защитный шлем с закрытой верхней частью головы</w:t>
      </w:r>
      <w:r w:rsidR="00C370AB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, </w:t>
      </w:r>
      <w:r w:rsidR="00C370AB"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паховая раковина</w:t>
      </w:r>
      <w:r w:rsidR="00C370AB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 для мужчин</w:t>
      </w:r>
      <w:r w:rsidR="00C370AB"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, перчатки</w:t>
      </w:r>
      <w:r w:rsidR="004574A5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 допускаются  открытого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 и закрытого 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lastRenderedPageBreak/>
        <w:t xml:space="preserve">типа (закрытые – с фабричной маркировкой 10 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val="en-US" w:eastAsia="ru-RU"/>
        </w:rPr>
        <w:t>oz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, с застёжкой-липучкой)</w:t>
      </w:r>
      <w:r w:rsidR="00C370AB"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, </w:t>
      </w:r>
      <w:r w:rsidR="00C370AB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футы, капа</w:t>
      </w:r>
      <w:r w:rsidR="004574A5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C370AB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накладки на голень, нагрудная защита для женщин. </w:t>
      </w:r>
      <w:r w:rsidR="00C370AB" w:rsidRPr="00C370AB">
        <w:rPr>
          <w:rFonts w:ascii="Times New Roman" w:hAnsi="Times New Roman" w:cs="Times New Roman"/>
          <w:sz w:val="24"/>
          <w:szCs w:val="24"/>
          <w:shd w:val="clear" w:color="auto" w:fill="FFFFFF"/>
        </w:rPr>
        <w:t>Волосы участников должны быть убраны под защитный шлем, вне зависимости от их длины.</w:t>
      </w:r>
    </w:p>
    <w:p w:rsidR="00C370AB" w:rsidRPr="001F500A" w:rsidRDefault="00C370AB" w:rsidP="00C37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76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</w:pPr>
      <w:r w:rsidRPr="001F500A">
        <w:rPr>
          <w:rFonts w:ascii="Times New Roman" w:eastAsia="ヒラギノ角ゴ Pro W3" w:hAnsi="Times New Roman" w:cs="Times New Roman"/>
          <w:b/>
          <w:color w:val="000000"/>
          <w:sz w:val="24"/>
          <w:szCs w:val="20"/>
          <w:u w:val="single"/>
          <w:lang w:eastAsia="ru-RU"/>
        </w:rPr>
        <w:t>Дополнительно</w:t>
      </w:r>
      <w:r w:rsidRPr="001F500A"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  <w:t xml:space="preserve"> допускается защитный жилет и накладки на предплечье. </w:t>
      </w:r>
    </w:p>
    <w:p w:rsidR="00C370AB" w:rsidRPr="002B7CC5" w:rsidRDefault="00C370AB" w:rsidP="00C370AB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70AB" w:rsidRDefault="00C370AB" w:rsidP="00C370AB">
      <w:pPr>
        <w:shd w:val="clear" w:color="auto" w:fill="FFFFFF"/>
        <w:spacing w:before="100" w:beforeAutospacing="1" w:after="202" w:line="276" w:lineRule="auto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B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мпионате </w:t>
      </w:r>
      <w:r w:rsidR="0005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 тхэквондо (ИТФ)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 среди ветеранов</w:t>
      </w:r>
      <w:r w:rsidRPr="002B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допускаются мужчины и женщины в возр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асте 40-49 и 50-5</w:t>
      </w:r>
      <w:r w:rsidRPr="002B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лет </w:t>
      </w:r>
      <w:r w:rsidRPr="002B7CC5">
        <w:rPr>
          <w:rFonts w:ascii="Times New Roman" w:eastAsia="Times New Roman" w:hAnsi="Times New Roman" w:cs="Times New Roman"/>
          <w:sz w:val="24"/>
          <w:szCs w:val="20"/>
          <w:lang w:eastAsia="ru-RU"/>
        </w:rPr>
        <w:t>(на 24 апреля 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2B7C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года), квалификация не ниже </w:t>
      </w:r>
      <w:r w:rsidRPr="002B7CC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дана:</w:t>
      </w:r>
    </w:p>
    <w:p w:rsidR="00C370AB" w:rsidRPr="001F4501" w:rsidRDefault="00C370AB" w:rsidP="00C370AB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туль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неограниченное количество</w:t>
      </w:r>
      <w:r w:rsidRPr="001F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F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 в</w:t>
      </w:r>
      <w:r w:rsidRPr="001F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 разделе: 1, 2, 3, 4, 5, 6  даны.</w:t>
      </w:r>
    </w:p>
    <w:p w:rsidR="00C370AB" w:rsidRDefault="00C370AB" w:rsidP="00C370AB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спарринг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неограниченное количество спортсменов </w:t>
      </w:r>
      <w:r w:rsidRPr="001F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 </w:t>
      </w:r>
      <w:r w:rsidRPr="001F45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весовой категории:</w:t>
      </w:r>
    </w:p>
    <w:p w:rsidR="00C370AB" w:rsidRPr="00256BD2" w:rsidRDefault="00C370AB" w:rsidP="00C370AB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мужчины</w:t>
      </w:r>
      <w:r w:rsidRPr="001F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серебряный класс: </w:t>
      </w:r>
      <w:r w:rsidRPr="00256BD2">
        <w:rPr>
          <w:rFonts w:ascii="Times New Roman" w:hAnsi="Times New Roman" w:cs="Times New Roman"/>
          <w:sz w:val="24"/>
          <w:szCs w:val="24"/>
        </w:rPr>
        <w:t>-</w:t>
      </w:r>
      <w:r w:rsidRPr="00256BD2">
        <w:rPr>
          <w:rFonts w:ascii="Times New Roman" w:hAnsi="Times New Roman" w:cs="Times New Roman"/>
          <w:color w:val="000000"/>
          <w:sz w:val="24"/>
          <w:szCs w:val="24"/>
        </w:rPr>
        <w:t>64 кг; - 73 кг; - 80 кг; - 90 кг; + 90 кг.</w:t>
      </w:r>
      <w:r w:rsidRPr="00256BD2">
        <w:rPr>
          <w:rFonts w:ascii="Times New Roman" w:hAnsi="Times New Roman" w:cs="Times New Roman"/>
          <w:color w:val="000000"/>
          <w:sz w:val="24"/>
          <w:szCs w:val="24"/>
        </w:rPr>
        <w:br/>
        <w:t>золотой класс:</w:t>
      </w:r>
      <w:r w:rsidRPr="00256BD2">
        <w:rPr>
          <w:color w:val="000000"/>
        </w:rPr>
        <w:t xml:space="preserve"> </w:t>
      </w:r>
      <w:r w:rsidRPr="00256BD2">
        <w:rPr>
          <w:rFonts w:ascii="Times New Roman" w:hAnsi="Times New Roman" w:cs="Times New Roman"/>
          <w:sz w:val="24"/>
          <w:szCs w:val="24"/>
        </w:rPr>
        <w:t>- 66 кг;- 80 кг; - св. 80 кг.</w:t>
      </w:r>
    </w:p>
    <w:p w:rsidR="00C370AB" w:rsidRPr="006148AF" w:rsidRDefault="00C370AB" w:rsidP="00C370AB">
      <w:pPr>
        <w:spacing w:line="276" w:lineRule="auto"/>
        <w:ind w:left="1134"/>
        <w:jc w:val="both"/>
        <w:rPr>
          <w:color w:val="000000"/>
        </w:rPr>
      </w:pPr>
      <w:r w:rsidRPr="00256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женщины: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серебряный класс: -</w:t>
      </w:r>
      <w:r w:rsidRPr="002B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54 кг, </w:t>
      </w:r>
      <w:r w:rsidRPr="0061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B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 кг,</w:t>
      </w:r>
      <w:r w:rsidRPr="0061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- 68 кг, -75 кг, +</w:t>
      </w:r>
      <w:r w:rsidRPr="002B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75 кг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золотой класс: </w:t>
      </w:r>
      <w:r w:rsidRPr="006148AF">
        <w:rPr>
          <w:color w:val="000000"/>
        </w:rPr>
        <w:t>-</w:t>
      </w:r>
      <w:r w:rsidRPr="006148AF">
        <w:rPr>
          <w:rFonts w:ascii="Times New Roman" w:hAnsi="Times New Roman" w:cs="Times New Roman"/>
          <w:color w:val="000000"/>
          <w:sz w:val="24"/>
          <w:szCs w:val="24"/>
        </w:rPr>
        <w:t xml:space="preserve"> 60 кг; </w:t>
      </w:r>
      <w:r w:rsidRPr="0061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- 75 кг;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св. 75 кг.</w:t>
      </w:r>
    </w:p>
    <w:p w:rsidR="00C370AB" w:rsidRDefault="00C370AB" w:rsidP="00C37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Силовое разбивание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неограниченное количество спортсменов от региона.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силовому разбиванию </w:t>
      </w:r>
      <w:r w:rsidRPr="00F2798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проводиться по следующим нормативам:</w:t>
      </w:r>
    </w:p>
    <w:p w:rsidR="00C370AB" w:rsidRDefault="00C370AB" w:rsidP="00C370AB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AB" w:rsidRDefault="00C370AB" w:rsidP="00C370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145" w:type="dxa"/>
        <w:tblLook w:val="04A0" w:firstRow="1" w:lastRow="0" w:firstColumn="1" w:lastColumn="0" w:noHBand="0" w:noVBand="1"/>
      </w:tblPr>
      <w:tblGrid>
        <w:gridCol w:w="4815"/>
        <w:gridCol w:w="2126"/>
        <w:gridCol w:w="2204"/>
      </w:tblGrid>
      <w:tr w:rsidR="00C370AB" w:rsidRPr="00FC3D19" w:rsidTr="00527A77">
        <w:trPr>
          <w:trHeight w:val="255"/>
        </w:trPr>
        <w:tc>
          <w:tcPr>
            <w:tcW w:w="4815" w:type="dxa"/>
          </w:tcPr>
          <w:p w:rsidR="00C370AB" w:rsidRPr="00FC3D19" w:rsidRDefault="00C370AB" w:rsidP="00527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Взрослые </w:t>
            </w:r>
          </w:p>
        </w:tc>
        <w:tc>
          <w:tcPr>
            <w:tcW w:w="2126" w:type="dxa"/>
          </w:tcPr>
          <w:p w:rsidR="00C370AB" w:rsidRPr="00FC3D19" w:rsidRDefault="00C370AB" w:rsidP="00527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Мужчины </w:t>
            </w:r>
          </w:p>
        </w:tc>
        <w:tc>
          <w:tcPr>
            <w:tcW w:w="2204" w:type="dxa"/>
          </w:tcPr>
          <w:p w:rsidR="00C370AB" w:rsidRPr="00FC3D19" w:rsidRDefault="00C370AB" w:rsidP="00527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Женщины </w:t>
            </w:r>
          </w:p>
        </w:tc>
      </w:tr>
      <w:tr w:rsidR="00C370AB" w:rsidTr="00527A77">
        <w:trPr>
          <w:trHeight w:val="255"/>
        </w:trPr>
        <w:tc>
          <w:tcPr>
            <w:tcW w:w="4815" w:type="dxa"/>
          </w:tcPr>
          <w:p w:rsidR="00C370AB" w:rsidRDefault="00C370AB" w:rsidP="0052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 джумок</w:t>
            </w:r>
          </w:p>
        </w:tc>
        <w:tc>
          <w:tcPr>
            <w:tcW w:w="2126" w:type="dxa"/>
          </w:tcPr>
          <w:p w:rsidR="00C370AB" w:rsidRDefault="00C370AB" w:rsidP="0052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C370AB" w:rsidRDefault="00C370AB" w:rsidP="00527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AB" w:rsidTr="00527A77">
        <w:trPr>
          <w:trHeight w:val="255"/>
        </w:trPr>
        <w:tc>
          <w:tcPr>
            <w:tcW w:w="4815" w:type="dxa"/>
          </w:tcPr>
          <w:p w:rsidR="00C370AB" w:rsidRDefault="00C370AB" w:rsidP="0052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Сонкаль </w:t>
            </w:r>
          </w:p>
        </w:tc>
        <w:tc>
          <w:tcPr>
            <w:tcW w:w="2126" w:type="dxa"/>
          </w:tcPr>
          <w:p w:rsidR="00C370AB" w:rsidRDefault="00C370AB" w:rsidP="0052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C370AB" w:rsidRDefault="00C370AB" w:rsidP="0052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0AB" w:rsidTr="00527A77">
        <w:trPr>
          <w:trHeight w:val="255"/>
        </w:trPr>
        <w:tc>
          <w:tcPr>
            <w:tcW w:w="4815" w:type="dxa"/>
          </w:tcPr>
          <w:p w:rsidR="00C370AB" w:rsidRDefault="00C370AB" w:rsidP="0052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Балькал</w:t>
            </w:r>
          </w:p>
        </w:tc>
        <w:tc>
          <w:tcPr>
            <w:tcW w:w="2126" w:type="dxa"/>
          </w:tcPr>
          <w:p w:rsidR="00C370AB" w:rsidRDefault="00C370AB" w:rsidP="0052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</w:tcPr>
          <w:p w:rsidR="00C370AB" w:rsidRDefault="00C370AB" w:rsidP="0052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70AB" w:rsidTr="00527A77">
        <w:trPr>
          <w:trHeight w:val="255"/>
        </w:trPr>
        <w:tc>
          <w:tcPr>
            <w:tcW w:w="4815" w:type="dxa"/>
          </w:tcPr>
          <w:p w:rsidR="00C370AB" w:rsidRDefault="00C370AB" w:rsidP="0052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 ап кумчи</w:t>
            </w:r>
          </w:p>
        </w:tc>
        <w:tc>
          <w:tcPr>
            <w:tcW w:w="2126" w:type="dxa"/>
          </w:tcPr>
          <w:p w:rsidR="00C370AB" w:rsidRDefault="00C370AB" w:rsidP="0052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C370AB" w:rsidRDefault="00C370AB" w:rsidP="0052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70AB" w:rsidTr="00527A77">
        <w:trPr>
          <w:trHeight w:val="255"/>
        </w:trPr>
        <w:tc>
          <w:tcPr>
            <w:tcW w:w="4815" w:type="dxa"/>
          </w:tcPr>
          <w:p w:rsidR="00C370AB" w:rsidRDefault="001F500A" w:rsidP="0052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0AB">
              <w:rPr>
                <w:rFonts w:ascii="Times New Roman" w:hAnsi="Times New Roman" w:cs="Times New Roman"/>
                <w:sz w:val="24"/>
                <w:szCs w:val="24"/>
              </w:rPr>
              <w:t>Бал ду чак</w:t>
            </w:r>
          </w:p>
        </w:tc>
        <w:tc>
          <w:tcPr>
            <w:tcW w:w="2126" w:type="dxa"/>
          </w:tcPr>
          <w:p w:rsidR="00C370AB" w:rsidRDefault="00C370AB" w:rsidP="0052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C370AB" w:rsidRDefault="00C370AB" w:rsidP="00527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0AB" w:rsidRPr="001F4501" w:rsidRDefault="00C370AB" w:rsidP="00C370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AB" w:rsidRPr="006148AF" w:rsidRDefault="00C370AB" w:rsidP="00C370AB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0AB" w:rsidRPr="002B7CC5" w:rsidRDefault="00C370AB" w:rsidP="00C370AB">
      <w:pPr>
        <w:shd w:val="clear" w:color="auto" w:fill="FFFFFF"/>
        <w:spacing w:before="100" w:beforeAutospacing="1" w:after="202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и призеры чемпионата России в категории «Ветераны» отражаются в официальном протоколе, но не учитываются в официальном зачете чемпионата России по тхэквондо ИТФ.</w:t>
      </w:r>
    </w:p>
    <w:p w:rsidR="00CB5781" w:rsidRPr="00CB5781" w:rsidRDefault="00CB5781" w:rsidP="00CB578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987" w:rsidRDefault="00F27987" w:rsidP="00CB578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C370AB" w:rsidRPr="00C370AB" w:rsidRDefault="00C370AB" w:rsidP="00C370AB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C370AB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 xml:space="preserve">11.  </w:t>
      </w:r>
      <w:r w:rsidRPr="00C370A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Судьи. </w:t>
      </w:r>
      <w:r w:rsidRPr="00C370A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br/>
      </w:r>
    </w:p>
    <w:p w:rsidR="00C370AB" w:rsidRPr="00C370AB" w:rsidRDefault="00C370AB" w:rsidP="00C370AB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70A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Каждая делегация обязана предоставить ГСК сор</w:t>
      </w:r>
      <w:r w:rsidR="004433EE">
        <w:rPr>
          <w:rFonts w:ascii="Times New Roman" w:eastAsia="Times New Roman" w:hAnsi="Times New Roman" w:cs="Times New Roman"/>
          <w:sz w:val="24"/>
          <w:szCs w:val="20"/>
          <w:lang w:eastAsia="ru-RU"/>
        </w:rPr>
        <w:t>евнований кандидатуры не менее 3</w:t>
      </w:r>
      <w:r w:rsidRPr="00C370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-х судей, квалификацией не ниже </w:t>
      </w:r>
      <w:r w:rsidRPr="00C370A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C370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дана и не ниже 3 судейской категории.  Необходимо прислать заявку </w:t>
      </w:r>
      <w:r w:rsidR="009C36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судей установленного образца до 25 февраля 2018 г. </w:t>
      </w:r>
    </w:p>
    <w:p w:rsidR="00C370AB" w:rsidRPr="00C370AB" w:rsidRDefault="00C370AB" w:rsidP="00C370AB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70A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ab/>
      </w:r>
      <w:r w:rsidRPr="00C370A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Внимание!</w:t>
      </w:r>
      <w:r w:rsidRPr="00C370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судейству соревнований допускаются только с</w:t>
      </w:r>
      <w:r w:rsidRPr="00C370AB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удьи, прошедшие судейский семинар.</w:t>
      </w:r>
      <w:r w:rsidRPr="00C370AB">
        <w:rPr>
          <w:rFonts w:ascii="Times New Roman" w:eastAsia="Times New Roman" w:hAnsi="Times New Roman" w:cs="Times New Roman"/>
          <w:sz w:val="24"/>
          <w:szCs w:val="20"/>
          <w:lang w:eastAsia="ru-RU"/>
        </w:rPr>
        <w:t> В случае, если регион не предоставил судей, то представитель команды не может ходатайствовать об изменении состава судейских бригад.</w:t>
      </w:r>
    </w:p>
    <w:p w:rsidR="00C370AB" w:rsidRPr="00C370AB" w:rsidRDefault="00C370AB" w:rsidP="00C370AB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370AB" w:rsidRPr="00C370AB" w:rsidRDefault="00C370AB" w:rsidP="00C370AB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C370A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По итогам соревнований судейский комитет выявляет лучшего судью чемпионата и первенства России</w:t>
      </w:r>
      <w:r w:rsidR="00487C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награждается кубком и дипломом. </w:t>
      </w:r>
    </w:p>
    <w:p w:rsidR="00C370AB" w:rsidRPr="00C370AB" w:rsidRDefault="00C370AB" w:rsidP="00C370A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</w:p>
    <w:p w:rsidR="00C370AB" w:rsidRPr="00C370AB" w:rsidRDefault="00C370AB" w:rsidP="00C370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  <w:r w:rsidRPr="00C370AB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>12.  Расписание соревнований:</w:t>
      </w:r>
    </w:p>
    <w:p w:rsidR="00C370AB" w:rsidRPr="00C370AB" w:rsidRDefault="00C370AB" w:rsidP="00C370A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C370AB" w:rsidRPr="00C370AB" w:rsidRDefault="00487CB1" w:rsidP="00C370A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6-7  марта </w:t>
      </w:r>
      <w:r w:rsidR="00C370AB" w:rsidRPr="00C370A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– Судейский семинар</w:t>
      </w:r>
    </w:p>
    <w:p w:rsidR="00C370AB" w:rsidRPr="00C370AB" w:rsidRDefault="00487CB1" w:rsidP="00C370A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6-7 марта</w:t>
      </w:r>
      <w:r w:rsidR="00C370AB" w:rsidRPr="00C370A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– Прибытие и размещение команд</w:t>
      </w:r>
    </w:p>
    <w:p w:rsidR="00C370AB" w:rsidRDefault="00487CB1" w:rsidP="00C370A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6 марта  </w:t>
      </w:r>
      <w:r w:rsidR="00C370AB" w:rsidRPr="00C370A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18:30-21.00</w:t>
      </w:r>
      <w:r w:rsidR="00C370AB" w:rsidRPr="00C370A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мандатная комиссия. Регистрация и взвешивание.</w:t>
      </w:r>
    </w:p>
    <w:p w:rsidR="00487CB1" w:rsidRDefault="00487CB1" w:rsidP="00487C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7 марта – 9.30- 18.00 </w:t>
      </w:r>
      <w:r w:rsidRPr="00C370A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мандатная комиссия. Регистрация и взвешивание.</w:t>
      </w:r>
    </w:p>
    <w:p w:rsidR="00C370AB" w:rsidRPr="00C370AB" w:rsidRDefault="00487CB1" w:rsidP="00487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7 марта - </w:t>
      </w:r>
      <w:r w:rsidR="00C370AB" w:rsidRPr="00C370A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19:00 – 20:00  Собрание представителей и тренеров</w:t>
      </w:r>
    </w:p>
    <w:p w:rsidR="00C370AB" w:rsidRPr="00C370AB" w:rsidRDefault="00C370AB" w:rsidP="00C370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ru-RU"/>
        </w:rPr>
      </w:pPr>
    </w:p>
    <w:p w:rsidR="00C370AB" w:rsidRPr="00C370AB" w:rsidRDefault="00487CB1" w:rsidP="00C370A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8-10 марта </w:t>
      </w:r>
      <w:r w:rsidR="00C370AB" w:rsidRPr="00C370A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– 9:00 – 20:00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Чемпионат и Первенство России среди юниоров </w:t>
      </w:r>
    </w:p>
    <w:p w:rsidR="00C370AB" w:rsidRPr="00C370AB" w:rsidRDefault="00C370AB" w:rsidP="00C370A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1F50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19:00 </w:t>
      </w:r>
      <w:r w:rsidRPr="00C370AB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– </w:t>
      </w:r>
      <w:r w:rsidRPr="00C370AB">
        <w:rPr>
          <w:rFonts w:ascii="Times New Roman" w:eastAsia="Times New Roman" w:hAnsi="Times New Roman" w:cs="Times New Roman"/>
          <w:sz w:val="24"/>
          <w:szCs w:val="20"/>
          <w:lang w:eastAsia="ru-RU"/>
        </w:rPr>
        <w:t>Открытие Чемпионата и Первенства России</w:t>
      </w:r>
    </w:p>
    <w:p w:rsidR="00C370AB" w:rsidRPr="00C370AB" w:rsidRDefault="00C370AB" w:rsidP="00C370A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370AB" w:rsidRPr="00C370AB" w:rsidRDefault="00487CB1" w:rsidP="00C370A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10 марта </w:t>
      </w:r>
    </w:p>
    <w:p w:rsidR="00C370AB" w:rsidRPr="00C370AB" w:rsidRDefault="00C370AB" w:rsidP="00C370A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70AB">
        <w:rPr>
          <w:rFonts w:ascii="Times New Roman" w:eastAsia="Times New Roman" w:hAnsi="Times New Roman" w:cs="Times New Roman"/>
          <w:sz w:val="24"/>
          <w:szCs w:val="20"/>
          <w:lang w:eastAsia="ru-RU"/>
        </w:rPr>
        <w:t>14.00– 19:00 Мандатная комиссия. Регистрация и взвешивание участников п</w:t>
      </w:r>
      <w:r w:rsidR="00527A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ервенства </w:t>
      </w:r>
      <w:r w:rsidRPr="00C370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России среди юношей и девушек.</w:t>
      </w:r>
    </w:p>
    <w:p w:rsidR="00C370AB" w:rsidRPr="00C370AB" w:rsidRDefault="00C370AB" w:rsidP="00C370A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370AB" w:rsidRPr="00C370AB" w:rsidRDefault="00C370AB" w:rsidP="00C370A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70AB">
        <w:rPr>
          <w:rFonts w:ascii="Times New Roman" w:eastAsia="Times New Roman" w:hAnsi="Times New Roman" w:cs="Times New Roman"/>
          <w:sz w:val="24"/>
          <w:szCs w:val="20"/>
          <w:lang w:eastAsia="ru-RU"/>
        </w:rPr>
        <w:t>20:00   Собрание тренеров и представителей.</w:t>
      </w:r>
    </w:p>
    <w:p w:rsidR="00C370AB" w:rsidRPr="00C370AB" w:rsidRDefault="00C370AB" w:rsidP="00C370A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370AB" w:rsidRPr="00C370AB" w:rsidRDefault="00527A77" w:rsidP="00C370A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11 марта </w:t>
      </w:r>
      <w:r w:rsidR="00C370AB" w:rsidRPr="00C370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– 9:00 – 20:00 </w:t>
      </w:r>
    </w:p>
    <w:p w:rsidR="00C370AB" w:rsidRPr="00C370AB" w:rsidRDefault="00C370AB" w:rsidP="00C370A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70AB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Первенство России среди юношей и девушек.</w:t>
      </w:r>
    </w:p>
    <w:p w:rsidR="00C370AB" w:rsidRPr="00C370AB" w:rsidRDefault="00C370AB" w:rsidP="00C370A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370AB" w:rsidRPr="00C370AB" w:rsidRDefault="00527A77" w:rsidP="00C370A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12 марта </w:t>
      </w:r>
      <w:r w:rsidR="00C370AB" w:rsidRPr="00C370AB">
        <w:rPr>
          <w:rFonts w:ascii="Times New Roman" w:eastAsia="Times New Roman" w:hAnsi="Times New Roman" w:cs="Times New Roman"/>
          <w:sz w:val="24"/>
          <w:szCs w:val="20"/>
          <w:lang w:eastAsia="ru-RU"/>
        </w:rPr>
        <w:t>– Отъезд делегаций.</w:t>
      </w:r>
    </w:p>
    <w:p w:rsidR="00C370AB" w:rsidRPr="00C370AB" w:rsidRDefault="00C370AB" w:rsidP="00C370A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370AB" w:rsidRPr="00C370AB" w:rsidRDefault="00C370AB" w:rsidP="00C370A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70AB">
        <w:rPr>
          <w:rFonts w:ascii="Times New Roman" w:eastAsia="Times New Roman" w:hAnsi="Times New Roman" w:cs="Times New Roman"/>
          <w:sz w:val="24"/>
          <w:szCs w:val="20"/>
          <w:lang w:eastAsia="ru-RU"/>
        </w:rPr>
        <w:t>Условия подведения итогов определяются согласно существующим правилам</w:t>
      </w:r>
    </w:p>
    <w:p w:rsidR="00C370AB" w:rsidRPr="00C370AB" w:rsidRDefault="00C370AB" w:rsidP="00C37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70AB">
        <w:rPr>
          <w:rFonts w:ascii="Times New Roman" w:eastAsia="Times New Roman" w:hAnsi="Times New Roman" w:cs="Times New Roman"/>
          <w:sz w:val="24"/>
          <w:szCs w:val="20"/>
          <w:lang w:eastAsia="ru-RU"/>
        </w:rPr>
        <w:t>соревнований.</w:t>
      </w:r>
    </w:p>
    <w:p w:rsidR="00C370AB" w:rsidRPr="00C370AB" w:rsidRDefault="00C370AB" w:rsidP="00C37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370AB" w:rsidRDefault="00C370AB" w:rsidP="00C370A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Ответственность за жизнь и здоровье участников соревнований возлагается на руководителей и  представителей команд.  </w:t>
      </w:r>
    </w:p>
    <w:p w:rsidR="00527A77" w:rsidRDefault="00527A77" w:rsidP="00C370A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A77" w:rsidRPr="00527A77" w:rsidRDefault="00527A77" w:rsidP="00527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527A7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>13.</w:t>
      </w:r>
      <w:r w:rsidRPr="00527A7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Награждение.</w:t>
      </w:r>
    </w:p>
    <w:p w:rsidR="00527A77" w:rsidRPr="00527A77" w:rsidRDefault="00527A77" w:rsidP="00527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527A77" w:rsidRPr="00527A77" w:rsidRDefault="00527A77" w:rsidP="00527A77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7A7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Чемпионы и призёры </w:t>
      </w:r>
      <w:r w:rsidR="000516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Федерации тхэквондо (ИТФ) </w:t>
      </w:r>
      <w:r w:rsidRPr="00527A77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России награждаются медалями и дипломами соответствующих степеней</w:t>
      </w:r>
      <w:r w:rsidR="00951EB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27A77" w:rsidRPr="00527A77" w:rsidRDefault="00527A77" w:rsidP="00527A77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7A7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Победители и призёры первенства </w:t>
      </w:r>
      <w:r w:rsidR="00951E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Федерации тхэквондо (ИТФ) </w:t>
      </w:r>
      <w:r w:rsidRPr="00527A77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России среди юниоров награждаются медалями и  дипломами соответствующих степеней</w:t>
      </w:r>
      <w:r w:rsidR="00951EB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27A77" w:rsidRPr="00527A77" w:rsidRDefault="00527A77" w:rsidP="00527A77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7A7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Победители и призёры первенства</w:t>
      </w:r>
      <w:r w:rsidR="00951E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Федерации тхэквондо (ИТФ)</w:t>
      </w:r>
      <w:r w:rsidRPr="00527A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России среди юношей награждаются медалями и дипломами соответствующих степеней Федерации тхэквондо (ИТФ) России.</w:t>
      </w:r>
    </w:p>
    <w:p w:rsidR="00527A77" w:rsidRPr="00527A77" w:rsidRDefault="00527A77" w:rsidP="00527A77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7A7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Абсолютный «Чемпион» по тхэквондо определяется среди мужчин и женщин по сумме золотых медалей, завоеванных в различных видах программы (личные соревнования). </w:t>
      </w:r>
    </w:p>
    <w:p w:rsidR="00527A77" w:rsidRDefault="00527A77" w:rsidP="00527A77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7A7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Абсолютный «Победитель» по тхэквондо определяется среди </w:t>
      </w:r>
      <w:r w:rsidR="00951EB7">
        <w:rPr>
          <w:rFonts w:ascii="Times New Roman" w:eastAsia="Times New Roman" w:hAnsi="Times New Roman" w:cs="Times New Roman"/>
          <w:sz w:val="24"/>
          <w:szCs w:val="20"/>
          <w:lang w:eastAsia="ru-RU"/>
        </w:rPr>
        <w:t>юниоров и юниорок</w:t>
      </w:r>
      <w:r w:rsidRPr="00527A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по сумме золотых медалей, завоеванных в различных видах программы (личные соревнования).</w:t>
      </w:r>
    </w:p>
    <w:p w:rsidR="00951EB7" w:rsidRPr="00527A77" w:rsidRDefault="00951EB7" w:rsidP="00951EB7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7A7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Абсолютный «Победитель» по тхэквондо определяется среди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старших юношей и девушек</w:t>
      </w:r>
      <w:r w:rsidRPr="00527A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по сумме золотых медалей, завоеванных в различных видах программы (личные соревнования).</w:t>
      </w:r>
    </w:p>
    <w:p w:rsidR="00951EB7" w:rsidRPr="00527A77" w:rsidRDefault="00951EB7" w:rsidP="00527A77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7A77" w:rsidRPr="00527A77" w:rsidRDefault="00527A77" w:rsidP="00527A77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7A7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>Примечание.</w:t>
      </w:r>
      <w:r w:rsidRPr="00527A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равенстве золотых медалей рассматривается количество серебряных.</w:t>
      </w:r>
      <w:r w:rsidRPr="00527A77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</w:p>
    <w:p w:rsidR="00527A77" w:rsidRPr="00527A77" w:rsidRDefault="00527A77" w:rsidP="00527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  <w:u w:val="single"/>
          <w:lang w:eastAsia="ru-RU"/>
        </w:rPr>
      </w:pPr>
      <w:r w:rsidRPr="001F500A">
        <w:rPr>
          <w:rFonts w:ascii="Times New Roman" w:eastAsia="Times New Roman" w:hAnsi="Times New Roman" w:cs="Times New Roman"/>
          <w:sz w:val="24"/>
          <w:szCs w:val="21"/>
          <w:u w:val="single"/>
          <w:lang w:eastAsia="ru-RU"/>
        </w:rPr>
        <w:t>Во время награждения спортсмен должен быть одет  в добок тхэквондо ИТФ или в спортивный костюм и спортивную обувь</w:t>
      </w:r>
      <w:r w:rsidRPr="00527A77"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</w:p>
    <w:p w:rsidR="00527A77" w:rsidRPr="00527A77" w:rsidRDefault="00527A77" w:rsidP="00527A77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7A77" w:rsidRPr="00527A77" w:rsidRDefault="00527A77" w:rsidP="00527A77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527A7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14. Размещение участников.</w:t>
      </w:r>
    </w:p>
    <w:p w:rsidR="00527A77" w:rsidRPr="00527A77" w:rsidRDefault="00527A77" w:rsidP="00527A77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527A77" w:rsidRDefault="00527A77" w:rsidP="00527A77">
      <w:pPr>
        <w:tabs>
          <w:tab w:val="left" w:pos="-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7A7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По вопросам бронирования гостиниц обращаться в Оргкомитет соревнований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тел: </w:t>
      </w:r>
      <w:r w:rsidR="001F500A" w:rsidRPr="001F500A">
        <w:rPr>
          <w:rFonts w:ascii="Times New Roman" w:hAnsi="Times New Roman" w:cs="Times New Roman"/>
          <w:color w:val="000000"/>
          <w:shd w:val="clear" w:color="auto" w:fill="FFFFFF"/>
        </w:rPr>
        <w:t>Поташовская Анна Игоревна </w:t>
      </w:r>
      <w:r w:rsidR="001F500A" w:rsidRPr="001F500A">
        <w:rPr>
          <w:rStyle w:val="wmi-callto"/>
          <w:rFonts w:ascii="Times New Roman" w:hAnsi="Times New Roman" w:cs="Times New Roman"/>
          <w:color w:val="000000"/>
          <w:shd w:val="clear" w:color="auto" w:fill="FFFFFF"/>
        </w:rPr>
        <w:t>+7-918-102-30-20</w:t>
      </w:r>
      <w:r w:rsidR="001F500A" w:rsidRPr="001F500A">
        <w:rPr>
          <w:rFonts w:ascii="Times New Roman" w:hAnsi="Times New Roman" w:cs="Times New Roman"/>
          <w:color w:val="000000"/>
          <w:shd w:val="clear" w:color="auto" w:fill="FFFFFF"/>
        </w:rPr>
        <w:t> </w:t>
      </w:r>
      <w:hyperlink r:id="rId8" w:history="1">
        <w:r w:rsidR="001F500A" w:rsidRPr="001F500A">
          <w:rPr>
            <w:rStyle w:val="a6"/>
            <w:rFonts w:ascii="Times New Roman" w:hAnsi="Times New Roman" w:cs="Times New Roman"/>
            <w:color w:val="000000"/>
            <w:shd w:val="clear" w:color="auto" w:fill="FFFFFF"/>
          </w:rPr>
          <w:t>tkd-itf-kuban@mail.ru</w:t>
        </w:r>
      </w:hyperlink>
    </w:p>
    <w:p w:rsidR="00527A77" w:rsidRPr="00527A77" w:rsidRDefault="00527A77" w:rsidP="00527A77">
      <w:pPr>
        <w:tabs>
          <w:tab w:val="left" w:pos="-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A77" w:rsidRPr="00B53767" w:rsidRDefault="00527A77" w:rsidP="00527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376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15. </w:t>
      </w:r>
      <w:r w:rsidRPr="00B537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Условия  приема  и  оплата  расходов.</w:t>
      </w:r>
    </w:p>
    <w:p w:rsidR="00527A77" w:rsidRPr="00B53767" w:rsidRDefault="00527A77" w:rsidP="00527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27A77" w:rsidRDefault="00527A77" w:rsidP="00527A77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376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Расходы по командированию участников соревнований обеспечивают командирующие их организации.</w:t>
      </w:r>
    </w:p>
    <w:p w:rsidR="00FF4639" w:rsidRDefault="00FF4639" w:rsidP="00527A77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F4639" w:rsidRDefault="00FF4639" w:rsidP="00527A77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FF463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16. Правила подачи апелляции.</w:t>
      </w:r>
    </w:p>
    <w:p w:rsidR="00FF4639" w:rsidRDefault="00FF4639" w:rsidP="00527A77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F4639" w:rsidRPr="00FF4639" w:rsidRDefault="00FC1B61" w:rsidP="00FF4639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Протест подается в ГСК в течении 5 минут по окончанию встречи во всех дисциплинах представителем команды. </w:t>
      </w:r>
    </w:p>
    <w:p w:rsidR="00527A77" w:rsidRPr="00B53767" w:rsidRDefault="00527A77" w:rsidP="00527A77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6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527A77" w:rsidRPr="00B53767" w:rsidRDefault="00FF4639" w:rsidP="00527A77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>17</w:t>
      </w:r>
      <w:r w:rsidR="00527A77" w:rsidRPr="00B5376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 xml:space="preserve">. </w:t>
      </w:r>
      <w:r w:rsidR="00527A77" w:rsidRPr="00B5376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Условия  подачи  заявок.</w:t>
      </w:r>
    </w:p>
    <w:p w:rsidR="00527A77" w:rsidRPr="00B53767" w:rsidRDefault="00527A77" w:rsidP="00527A77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527A77" w:rsidRPr="00B53767" w:rsidRDefault="00527A77" w:rsidP="00527A77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53767">
        <w:rPr>
          <w:rFonts w:ascii="Times New Roman" w:eastAsia="Times New Roman" w:hAnsi="Times New Roman" w:cs="Times New Roman"/>
          <w:sz w:val="24"/>
          <w:szCs w:val="21"/>
          <w:lang w:eastAsia="ru-RU"/>
        </w:rPr>
        <w:tab/>
        <w:t xml:space="preserve">Заявки на участие в соревнованиях принимаются через автоматизированную систему спортивной жеребьевки по адресу </w:t>
      </w:r>
      <w:hyperlink r:id="rId9" w:history="1">
        <w:r w:rsidRPr="00B53767">
          <w:rPr>
            <w:rFonts w:ascii="Times New Roman" w:eastAsia="Times New Roman" w:hAnsi="Times New Roman" w:cs="Times New Roman"/>
            <w:color w:val="0000FF"/>
            <w:sz w:val="24"/>
            <w:szCs w:val="21"/>
            <w:u w:val="single"/>
            <w:lang w:eastAsia="ru-RU"/>
          </w:rPr>
          <w:t>http://itf.jreb.r</w:t>
        </w:r>
        <w:r w:rsidRPr="00B53767">
          <w:rPr>
            <w:rFonts w:ascii="Times New Roman" w:eastAsia="Times New Roman" w:hAnsi="Times New Roman" w:cs="Times New Roman"/>
            <w:color w:val="0000FF"/>
            <w:sz w:val="24"/>
            <w:szCs w:val="21"/>
            <w:u w:val="single"/>
            <w:lang w:val="en-US" w:eastAsia="ru-RU"/>
          </w:rPr>
          <w:t>u</w:t>
        </w:r>
      </w:hyperlink>
      <w:r w:rsidRPr="00B5376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. Логин и пароль, а также инструкцию по работе в системе необходимо запросить по адресу </w:t>
      </w:r>
      <w:hyperlink r:id="rId10" w:history="1">
        <w:r w:rsidRPr="00B53767">
          <w:rPr>
            <w:rFonts w:ascii="Times New Roman" w:eastAsia="Times New Roman" w:hAnsi="Times New Roman" w:cs="Times New Roman"/>
            <w:color w:val="0000FF"/>
            <w:sz w:val="24"/>
            <w:szCs w:val="21"/>
            <w:u w:val="single"/>
            <w:lang w:eastAsia="ru-RU"/>
          </w:rPr>
          <w:t>itf-taekwondo@yandex.r</w:t>
        </w:r>
        <w:r w:rsidRPr="00B53767">
          <w:rPr>
            <w:rFonts w:ascii="Times New Roman" w:eastAsia="Times New Roman" w:hAnsi="Times New Roman" w:cs="Times New Roman"/>
            <w:color w:val="0000FF"/>
            <w:sz w:val="24"/>
            <w:szCs w:val="21"/>
            <w:u w:val="single"/>
            <w:lang w:val="en-US" w:eastAsia="ru-RU"/>
          </w:rPr>
          <w:t>u</w:t>
        </w:r>
      </w:hyperlink>
      <w:r w:rsidRPr="00B53767"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</w:p>
    <w:p w:rsidR="00527A77" w:rsidRPr="00B53767" w:rsidRDefault="00527A77" w:rsidP="00527A77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527A77" w:rsidRPr="009C3603" w:rsidRDefault="00527A77" w:rsidP="009C3603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3767">
        <w:rPr>
          <w:rFonts w:ascii="Times New Roman" w:eastAsia="Times New Roman" w:hAnsi="Times New Roman" w:cs="Times New Roman"/>
          <w:sz w:val="24"/>
          <w:szCs w:val="21"/>
          <w:lang w:eastAsia="ru-RU"/>
        </w:rPr>
        <w:tab/>
        <w:t>Срок подачи предварительных заявок (приложение № 1)</w:t>
      </w:r>
      <w:r w:rsidR="00B5376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="009C3603">
        <w:rPr>
          <w:rFonts w:ascii="Times New Roman" w:eastAsia="Times New Roman" w:hAnsi="Times New Roman" w:cs="Times New Roman"/>
          <w:sz w:val="24"/>
          <w:szCs w:val="21"/>
          <w:lang w:eastAsia="ru-RU"/>
        </w:rPr>
        <w:t>на участие в соревнованиях до 22</w:t>
      </w:r>
      <w:r w:rsidRPr="00B5376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февраля 201</w:t>
      </w:r>
      <w:r w:rsidR="00B53767">
        <w:rPr>
          <w:rFonts w:ascii="Times New Roman" w:eastAsia="Times New Roman" w:hAnsi="Times New Roman" w:cs="Times New Roman"/>
          <w:sz w:val="24"/>
          <w:szCs w:val="21"/>
          <w:lang w:eastAsia="ru-RU"/>
        </w:rPr>
        <w:t>8</w:t>
      </w:r>
      <w:r w:rsidRPr="00B5376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года на электронную почту </w:t>
      </w:r>
      <w:hyperlink r:id="rId11" w:history="1">
        <w:r w:rsidRPr="00B53767">
          <w:rPr>
            <w:rFonts w:ascii="Times New Roman" w:eastAsia="Times New Roman" w:hAnsi="Times New Roman" w:cs="Times New Roman"/>
            <w:color w:val="0000FF"/>
            <w:sz w:val="24"/>
            <w:szCs w:val="21"/>
            <w:u w:val="single"/>
            <w:lang w:val="en-US" w:eastAsia="ru-RU"/>
          </w:rPr>
          <w:t>itf</w:t>
        </w:r>
        <w:r w:rsidRPr="00B53767">
          <w:rPr>
            <w:rFonts w:ascii="Times New Roman" w:eastAsia="Times New Roman" w:hAnsi="Times New Roman" w:cs="Times New Roman"/>
            <w:color w:val="0000FF"/>
            <w:sz w:val="24"/>
            <w:szCs w:val="21"/>
            <w:u w:val="single"/>
            <w:lang w:eastAsia="ru-RU"/>
          </w:rPr>
          <w:t>-</w:t>
        </w:r>
        <w:r w:rsidRPr="00B53767">
          <w:rPr>
            <w:rFonts w:ascii="Times New Roman" w:eastAsia="Times New Roman" w:hAnsi="Times New Roman" w:cs="Times New Roman"/>
            <w:color w:val="0000FF"/>
            <w:sz w:val="24"/>
            <w:szCs w:val="21"/>
            <w:u w:val="single"/>
            <w:lang w:val="en-US" w:eastAsia="ru-RU"/>
          </w:rPr>
          <w:t>taekwondo</w:t>
        </w:r>
        <w:r w:rsidRPr="00B53767">
          <w:rPr>
            <w:rFonts w:ascii="Times New Roman" w:eastAsia="Times New Roman" w:hAnsi="Times New Roman" w:cs="Times New Roman"/>
            <w:color w:val="0000FF"/>
            <w:sz w:val="24"/>
            <w:szCs w:val="21"/>
            <w:u w:val="single"/>
            <w:lang w:eastAsia="ru-RU"/>
          </w:rPr>
          <w:t>@</w:t>
        </w:r>
        <w:r w:rsidRPr="00B53767">
          <w:rPr>
            <w:rFonts w:ascii="Times New Roman" w:eastAsia="Times New Roman" w:hAnsi="Times New Roman" w:cs="Times New Roman"/>
            <w:color w:val="0000FF"/>
            <w:sz w:val="24"/>
            <w:szCs w:val="21"/>
            <w:u w:val="single"/>
            <w:lang w:val="en-US" w:eastAsia="ru-RU"/>
          </w:rPr>
          <w:t>yandex</w:t>
        </w:r>
        <w:r w:rsidRPr="00B53767">
          <w:rPr>
            <w:rFonts w:ascii="Times New Roman" w:eastAsia="Times New Roman" w:hAnsi="Times New Roman" w:cs="Times New Roman"/>
            <w:color w:val="0000FF"/>
            <w:sz w:val="24"/>
            <w:szCs w:val="21"/>
            <w:u w:val="single"/>
            <w:lang w:eastAsia="ru-RU"/>
          </w:rPr>
          <w:t>.</w:t>
        </w:r>
        <w:r w:rsidRPr="00B53767">
          <w:rPr>
            <w:rFonts w:ascii="Times New Roman" w:eastAsia="Times New Roman" w:hAnsi="Times New Roman" w:cs="Times New Roman"/>
            <w:color w:val="0000FF"/>
            <w:sz w:val="24"/>
            <w:szCs w:val="21"/>
            <w:u w:val="single"/>
            <w:lang w:val="en-US" w:eastAsia="ru-RU"/>
          </w:rPr>
          <w:t>ru</w:t>
        </w:r>
      </w:hyperlink>
      <w:r w:rsidR="009C36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B5376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</w:p>
    <w:p w:rsidR="009C3603" w:rsidRPr="009C3603" w:rsidRDefault="009C3603" w:rsidP="00527A77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С 23</w:t>
      </w:r>
      <w:r w:rsidR="00527A77" w:rsidRPr="00B537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февраля 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="00527A77" w:rsidRPr="00B537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подача заявок и изменений в них осуществляется ТОЛЬКО на электронную почту </w:t>
      </w:r>
      <w:r w:rsidR="00527A77" w:rsidRPr="00B5376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hyperlink r:id="rId12" w:history="1">
        <w:r w:rsidR="00527A77" w:rsidRPr="00B53767">
          <w:rPr>
            <w:rFonts w:ascii="Times New Roman" w:eastAsia="Times New Roman" w:hAnsi="Times New Roman" w:cs="Times New Roman"/>
            <w:color w:val="0000FF"/>
            <w:sz w:val="24"/>
            <w:szCs w:val="21"/>
            <w:u w:val="single"/>
            <w:lang w:eastAsia="ru-RU"/>
          </w:rPr>
          <w:t>itf-taekwondo@yandex.r</w:t>
        </w:r>
        <w:r w:rsidR="00527A77" w:rsidRPr="00B53767">
          <w:rPr>
            <w:rFonts w:ascii="Times New Roman" w:eastAsia="Times New Roman" w:hAnsi="Times New Roman" w:cs="Times New Roman"/>
            <w:color w:val="0000FF"/>
            <w:sz w:val="24"/>
            <w:szCs w:val="21"/>
            <w:u w:val="single"/>
            <w:lang w:val="en-US" w:eastAsia="ru-RU"/>
          </w:rPr>
          <w:t>u</w:t>
        </w:r>
      </w:hyperlink>
      <w:r w:rsidR="00D64A14"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</w:p>
    <w:p w:rsidR="00527A77" w:rsidRPr="00B53767" w:rsidRDefault="00527A77" w:rsidP="00527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5376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Заявка должна быть составлена согласно предоставленным образцам. </w:t>
      </w:r>
    </w:p>
    <w:p w:rsidR="00527A77" w:rsidRPr="00B53767" w:rsidRDefault="00527A77" w:rsidP="00527A77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7A77" w:rsidRPr="00B53767" w:rsidRDefault="00527A77" w:rsidP="00B53767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B5376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527A77" w:rsidRPr="00B53767" w:rsidRDefault="00527A77" w:rsidP="00527A77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0"/>
          <w:lang w:eastAsia="ru-RU"/>
        </w:rPr>
      </w:pPr>
    </w:p>
    <w:p w:rsidR="00527A77" w:rsidRPr="00B53767" w:rsidRDefault="004574A5" w:rsidP="00527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До 25 февраля 201</w:t>
      </w:r>
      <w:r w:rsidR="009C3603">
        <w:rPr>
          <w:rFonts w:ascii="Times New Roman" w:eastAsia="Times New Roman" w:hAnsi="Times New Roman" w:cs="Times New Roman"/>
          <w:sz w:val="24"/>
          <w:szCs w:val="21"/>
          <w:lang w:eastAsia="ru-RU"/>
        </w:rPr>
        <w:t>8</w:t>
      </w:r>
      <w:r w:rsidR="00527A77" w:rsidRPr="00B5376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года необходимо сообщить председателю мандатной комиссии соревнований (Рязанцевой О.Н.) время прибытия команды и количественный состав для составления расписания прохождения мандатной комиссии (электронная почта </w:t>
      </w:r>
      <w:hyperlink r:id="rId13" w:history="1">
        <w:r w:rsidR="00527A77" w:rsidRPr="00B53767">
          <w:rPr>
            <w:rFonts w:ascii="Times New Roman" w:eastAsia="Times New Roman" w:hAnsi="Times New Roman" w:cs="Times New Roman"/>
            <w:color w:val="0000FF"/>
            <w:sz w:val="24"/>
            <w:szCs w:val="21"/>
            <w:u w:val="single"/>
            <w:lang w:eastAsia="ru-RU"/>
          </w:rPr>
          <w:t>olgaryazantseva1276@yandex.ru</w:t>
        </w:r>
      </w:hyperlink>
      <w:r w:rsidR="00527A77" w:rsidRPr="00B5376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). </w:t>
      </w:r>
    </w:p>
    <w:p w:rsidR="00527A77" w:rsidRPr="00B53767" w:rsidRDefault="00527A77" w:rsidP="00527A7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527A77" w:rsidRPr="00B53767" w:rsidRDefault="00527A77" w:rsidP="00527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527A77" w:rsidRPr="00B53767" w:rsidRDefault="00527A77" w:rsidP="00527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5376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Заявка должна быть составлена согласно предоставленным образцам. </w:t>
      </w:r>
    </w:p>
    <w:p w:rsidR="00527A77" w:rsidRPr="00B53767" w:rsidRDefault="00527A77" w:rsidP="00527A77">
      <w:pPr>
        <w:tabs>
          <w:tab w:val="left" w:pos="-28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B5376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</w:p>
    <w:p w:rsidR="00527A77" w:rsidRPr="00B53767" w:rsidRDefault="00527A77" w:rsidP="00527A7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9C3603" w:rsidRPr="004574A5" w:rsidRDefault="00527A77" w:rsidP="00527A77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B5376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На мандатную комиссию должны предоставить </w:t>
      </w:r>
      <w:r w:rsidR="004574A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полный пакет докумен</w:t>
      </w:r>
      <w:r w:rsidR="006B77F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тов</w:t>
      </w:r>
      <w:r w:rsidR="001F500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 w:rsidR="00527A77" w:rsidRPr="00B53767" w:rsidRDefault="00527A77" w:rsidP="00527A77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27A77" w:rsidRPr="006B77FA" w:rsidRDefault="00527A77" w:rsidP="00527A77">
      <w:pPr>
        <w:numPr>
          <w:ilvl w:val="0"/>
          <w:numId w:val="4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77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Официальная заявка установленного образца (приложение № 1) от представителя      </w:t>
      </w:r>
    </w:p>
    <w:p w:rsidR="00527A77" w:rsidRPr="006B77FA" w:rsidRDefault="00527A77" w:rsidP="00527A77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77FA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команды, заверенная врачом врачебно-физкультурного диспансера и подписанная През</w:t>
      </w:r>
      <w:r w:rsidR="009C3603" w:rsidRPr="006B77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идентом региональной федерации тхэквондо ИТФ  </w:t>
      </w:r>
      <w:r w:rsidRPr="006B77FA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Pr="006B77F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приложить ксерокопию заявки</w:t>
      </w:r>
      <w:r w:rsidRPr="006B77FA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527A77" w:rsidRPr="006B77FA" w:rsidRDefault="00527A77" w:rsidP="00527A77">
      <w:pPr>
        <w:numPr>
          <w:ilvl w:val="0"/>
          <w:numId w:val="4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77FA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Заявка д</w:t>
      </w:r>
      <w:r w:rsidR="006B77FA">
        <w:rPr>
          <w:rFonts w:ascii="Times New Roman" w:eastAsia="Times New Roman" w:hAnsi="Times New Roman" w:cs="Times New Roman"/>
          <w:sz w:val="24"/>
          <w:szCs w:val="20"/>
          <w:lang w:eastAsia="ru-RU"/>
        </w:rPr>
        <w:t>ля судей установленного образца (приложение №2), заверенн</w:t>
      </w:r>
      <w:r w:rsidR="004433EE">
        <w:rPr>
          <w:rFonts w:ascii="Times New Roman" w:eastAsia="Times New Roman" w:hAnsi="Times New Roman" w:cs="Times New Roman"/>
          <w:sz w:val="24"/>
          <w:szCs w:val="20"/>
          <w:lang w:eastAsia="ru-RU"/>
        </w:rPr>
        <w:t>ая</w:t>
      </w:r>
      <w:r w:rsidR="006B77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Президентом региональной федерации тхэквондо ИТФ и подписанную председателем судейской коллегии региона.</w:t>
      </w:r>
    </w:p>
    <w:p w:rsidR="00527A77" w:rsidRPr="006B77FA" w:rsidRDefault="00527A77" w:rsidP="00527A77">
      <w:pPr>
        <w:numPr>
          <w:ilvl w:val="0"/>
          <w:numId w:val="4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77FA">
        <w:rPr>
          <w:rFonts w:ascii="Times New Roman" w:eastAsia="Times New Roman" w:hAnsi="Times New Roman" w:cs="Times New Roman"/>
          <w:sz w:val="24"/>
          <w:szCs w:val="20"/>
          <w:lang w:eastAsia="ru-RU"/>
        </w:rPr>
        <w:t>Сертификат Международной Федерации тхэквондо, подтверждающий квалификацию</w:t>
      </w:r>
      <w:r w:rsidR="009C3603" w:rsidRPr="006B77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B77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спортсмена. Если спортсмены сдали аттестацию на даны незадолго до соревнований, то обязательно должны сдать </w:t>
      </w:r>
      <w:r w:rsidR="004433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полный пакет </w:t>
      </w:r>
      <w:r w:rsidRPr="006B77FA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</w:t>
      </w:r>
      <w:r w:rsidR="004433EE">
        <w:rPr>
          <w:rFonts w:ascii="Times New Roman" w:eastAsia="Times New Roman" w:hAnsi="Times New Roman" w:cs="Times New Roman"/>
          <w:sz w:val="24"/>
          <w:szCs w:val="20"/>
          <w:lang w:eastAsia="ru-RU"/>
        </w:rPr>
        <w:t>ов</w:t>
      </w:r>
      <w:r w:rsidRPr="006B77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секретарю федерации до начала мандатной комиссии. Для юношей и девушек 11-13 лет сертификат на квалификацию с печатью на фото заявленной федерации.</w:t>
      </w:r>
    </w:p>
    <w:p w:rsidR="00527A77" w:rsidRPr="006B77FA" w:rsidRDefault="00527A77" w:rsidP="00527A77">
      <w:pPr>
        <w:numPr>
          <w:ilvl w:val="0"/>
          <w:numId w:val="4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77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подтверждающий спортивную квалификацию спортсмена (разряды, КМС, МС, МСМК, ЗМС). </w:t>
      </w:r>
      <w:r w:rsidRPr="006B77F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В заявке указать номер приказа о присвоении.</w:t>
      </w:r>
    </w:p>
    <w:p w:rsidR="00527A77" w:rsidRPr="006B77FA" w:rsidRDefault="00527A77" w:rsidP="00527A77">
      <w:pPr>
        <w:numPr>
          <w:ilvl w:val="0"/>
          <w:numId w:val="4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77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Паспорт гражданина РФ с регистрацией в том субъекте РФ, от которого он заявлен. </w:t>
      </w:r>
    </w:p>
    <w:p w:rsidR="00527A77" w:rsidRPr="006B77FA" w:rsidRDefault="00527A77" w:rsidP="00527A77">
      <w:pPr>
        <w:numPr>
          <w:ilvl w:val="0"/>
          <w:numId w:val="4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77FA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Регистрация или прописка спортсмена, выставленного за регион, должна быть сроком не менее одного календарного года.</w:t>
      </w:r>
    </w:p>
    <w:p w:rsidR="006B77FA" w:rsidRPr="006B77FA" w:rsidRDefault="00527A77" w:rsidP="00AB63B7">
      <w:pPr>
        <w:numPr>
          <w:ilvl w:val="0"/>
          <w:numId w:val="4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</w:pPr>
      <w:r w:rsidRPr="006B77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студентов, которые обучаются в другом регионе, предоставить зачетную экзаменационную  книжку и студенческий билет (оригинал). </w:t>
      </w:r>
    </w:p>
    <w:p w:rsidR="00527A77" w:rsidRPr="006B77FA" w:rsidRDefault="00527A77" w:rsidP="00AB63B7">
      <w:pPr>
        <w:numPr>
          <w:ilvl w:val="0"/>
          <w:numId w:val="4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</w:pPr>
      <w:r w:rsidRPr="006B77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Свидетельство о рождении для юношей и девушек 11-13 лет и справку из учебного общеобразовательного учреждения с фотографией и гербовой печатью на ней. </w:t>
      </w:r>
      <w:r w:rsidRPr="006B77FA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>Если печать расположена не на фотографии, документ не действителен.</w:t>
      </w:r>
    </w:p>
    <w:p w:rsidR="00527A77" w:rsidRPr="006B77FA" w:rsidRDefault="00527A77" w:rsidP="00527A77">
      <w:pPr>
        <w:numPr>
          <w:ilvl w:val="0"/>
          <w:numId w:val="4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77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Страховой полис и </w:t>
      </w:r>
      <w:r w:rsidRPr="006B77F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договор</w:t>
      </w:r>
      <w:r w:rsidRPr="006B77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данные соревнования. Участие в соревнования</w:t>
      </w:r>
      <w:r w:rsidR="00C931FF">
        <w:rPr>
          <w:rFonts w:ascii="Times New Roman" w:eastAsia="Times New Roman" w:hAnsi="Times New Roman" w:cs="Times New Roman"/>
          <w:sz w:val="24"/>
          <w:szCs w:val="20"/>
          <w:lang w:eastAsia="ru-RU"/>
        </w:rPr>
        <w:t>х</w:t>
      </w:r>
    </w:p>
    <w:p w:rsidR="00527A77" w:rsidRPr="006B77FA" w:rsidRDefault="00527A77" w:rsidP="00527A77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77FA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осуществляется только при наличии у спортсменов договора (оригинал) о страховании жизни и здоровья от несчастных случаев, который предоставляется в мандатную комиссию на каждого участника соревнований (страховая выплата не менее 50 000 руб.). Эти документы необходимо оформить заранее до выезда на соревнования, сроком не менее недели до начала соревнований.</w:t>
      </w:r>
    </w:p>
    <w:p w:rsidR="00527A77" w:rsidRPr="006B77FA" w:rsidRDefault="00527A77" w:rsidP="00527A77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7A77" w:rsidRPr="006B77FA" w:rsidRDefault="00527A77" w:rsidP="00527A77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77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* </w:t>
      </w:r>
      <w:r w:rsidRPr="006B77F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Полис обязательного медицинского страхования (оригинал).</w:t>
      </w:r>
    </w:p>
    <w:p w:rsidR="00527A77" w:rsidRPr="006B77FA" w:rsidRDefault="00527A77" w:rsidP="00527A77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77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* </w:t>
      </w:r>
      <w:r w:rsidRPr="006B77F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Ксерокопия загран. паспорта (при наличии).    </w:t>
      </w:r>
    </w:p>
    <w:p w:rsidR="00527A77" w:rsidRDefault="00527A77" w:rsidP="00527A77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31FF" w:rsidRPr="00C931FF" w:rsidRDefault="00C931FF" w:rsidP="00527A77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C931F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ВНИМАНИЕ! Регистрацию проходят все участники региональной команды, вне зависимости от заявленной программы или весовой категории!</w:t>
      </w:r>
    </w:p>
    <w:p w:rsidR="00C931FF" w:rsidRDefault="00C931FF" w:rsidP="00527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931FF" w:rsidRDefault="00C931FF" w:rsidP="00527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931FF" w:rsidRDefault="00C931FF" w:rsidP="00527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931FF" w:rsidRDefault="00C931FF" w:rsidP="00527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6B77FA" w:rsidRDefault="00527A77" w:rsidP="00527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6B77F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Данное положение является официальным вызовом </w:t>
      </w:r>
    </w:p>
    <w:p w:rsidR="00527A77" w:rsidRPr="006B77FA" w:rsidRDefault="00527A77" w:rsidP="00527A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6B77F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на соревнования.</w:t>
      </w:r>
    </w:p>
    <w:p w:rsidR="00527A77" w:rsidRPr="00C370AB" w:rsidRDefault="00527A77" w:rsidP="00C370A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987" w:rsidRDefault="00F27987" w:rsidP="00F27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87" w:rsidRPr="00F27987" w:rsidRDefault="00F27987" w:rsidP="00F27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87" w:rsidRPr="00CB5781" w:rsidRDefault="00F27987" w:rsidP="00CB578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B5781" w:rsidRPr="00CB5781" w:rsidRDefault="00CB5781" w:rsidP="00CB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781" w:rsidRDefault="00CB5781" w:rsidP="00CB5781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B5781" w:rsidRDefault="00CB5781" w:rsidP="00CB5781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B5781" w:rsidRPr="002B7CC5" w:rsidRDefault="00CB5781" w:rsidP="003C26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2694" w:rsidRDefault="003C2694" w:rsidP="002B7C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694" w:rsidRDefault="003C2694" w:rsidP="002B7C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694" w:rsidRPr="002B7CC5" w:rsidRDefault="003C2694" w:rsidP="002B7C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C5" w:rsidRPr="002B7CC5" w:rsidRDefault="002B7CC5" w:rsidP="002B7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4D53" w:rsidRPr="00AD4D53" w:rsidRDefault="00AD4D53" w:rsidP="00AD4D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</w:pPr>
      <w:r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br/>
      </w:r>
    </w:p>
    <w:p w:rsidR="003F19F7" w:rsidRDefault="003F19F7"/>
    <w:p w:rsidR="003F19F7" w:rsidRDefault="003F19F7"/>
    <w:p w:rsidR="003F19F7" w:rsidRDefault="003F19F7"/>
    <w:p w:rsidR="003F19F7" w:rsidRDefault="003F19F7"/>
    <w:p w:rsidR="003F19F7" w:rsidRDefault="003F19F7"/>
    <w:p w:rsidR="003F19F7" w:rsidRDefault="003F19F7"/>
    <w:sectPr w:rsidR="003F19F7" w:rsidSect="00C931FF"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699" w:rsidRDefault="00514699" w:rsidP="00680E10">
      <w:pPr>
        <w:spacing w:after="0" w:line="240" w:lineRule="auto"/>
      </w:pPr>
      <w:r>
        <w:separator/>
      </w:r>
    </w:p>
  </w:endnote>
  <w:endnote w:type="continuationSeparator" w:id="0">
    <w:p w:rsidR="00514699" w:rsidRDefault="00514699" w:rsidP="0068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0346856"/>
      <w:docPartObj>
        <w:docPartGallery w:val="Page Numbers (Bottom of Page)"/>
        <w:docPartUnique/>
      </w:docPartObj>
    </w:sdtPr>
    <w:sdtEndPr/>
    <w:sdtContent>
      <w:p w:rsidR="00680E10" w:rsidRDefault="00680E1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39C">
          <w:rPr>
            <w:noProof/>
          </w:rPr>
          <w:t>1</w:t>
        </w:r>
        <w:r>
          <w:fldChar w:fldCharType="end"/>
        </w:r>
      </w:p>
    </w:sdtContent>
  </w:sdt>
  <w:p w:rsidR="00680E10" w:rsidRDefault="00680E1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699" w:rsidRDefault="00514699" w:rsidP="00680E10">
      <w:pPr>
        <w:spacing w:after="0" w:line="240" w:lineRule="auto"/>
      </w:pPr>
      <w:r>
        <w:separator/>
      </w:r>
    </w:p>
  </w:footnote>
  <w:footnote w:type="continuationSeparator" w:id="0">
    <w:p w:rsidR="00514699" w:rsidRDefault="00514699" w:rsidP="00680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E06AB"/>
    <w:multiLevelType w:val="hybridMultilevel"/>
    <w:tmpl w:val="ED22B0D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F5C0B4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169436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33F1287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6CDE5A4A"/>
    <w:multiLevelType w:val="hybridMultilevel"/>
    <w:tmpl w:val="6606504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F7"/>
    <w:rsid w:val="00003C1F"/>
    <w:rsid w:val="000516A9"/>
    <w:rsid w:val="00082159"/>
    <w:rsid w:val="00145EEC"/>
    <w:rsid w:val="001F4501"/>
    <w:rsid w:val="001F500A"/>
    <w:rsid w:val="00217E21"/>
    <w:rsid w:val="00242E23"/>
    <w:rsid w:val="00256BD2"/>
    <w:rsid w:val="0028039C"/>
    <w:rsid w:val="002B1A32"/>
    <w:rsid w:val="002B7CC5"/>
    <w:rsid w:val="002E7A25"/>
    <w:rsid w:val="003069CE"/>
    <w:rsid w:val="003A2673"/>
    <w:rsid w:val="003C2694"/>
    <w:rsid w:val="003E4D8F"/>
    <w:rsid w:val="003F168C"/>
    <w:rsid w:val="003F19F7"/>
    <w:rsid w:val="004433EE"/>
    <w:rsid w:val="004574A5"/>
    <w:rsid w:val="00487CB1"/>
    <w:rsid w:val="00514699"/>
    <w:rsid w:val="00527A77"/>
    <w:rsid w:val="006148AF"/>
    <w:rsid w:val="00680E10"/>
    <w:rsid w:val="00691FD3"/>
    <w:rsid w:val="006B77FA"/>
    <w:rsid w:val="0073499E"/>
    <w:rsid w:val="007A7CC4"/>
    <w:rsid w:val="007B6825"/>
    <w:rsid w:val="007F2C57"/>
    <w:rsid w:val="00926500"/>
    <w:rsid w:val="00951EB7"/>
    <w:rsid w:val="00953530"/>
    <w:rsid w:val="009B244C"/>
    <w:rsid w:val="009C3603"/>
    <w:rsid w:val="00A47438"/>
    <w:rsid w:val="00A605FD"/>
    <w:rsid w:val="00A82D70"/>
    <w:rsid w:val="00A92D23"/>
    <w:rsid w:val="00AD4D53"/>
    <w:rsid w:val="00B53767"/>
    <w:rsid w:val="00BC47F5"/>
    <w:rsid w:val="00C370AB"/>
    <w:rsid w:val="00C931FF"/>
    <w:rsid w:val="00CB5781"/>
    <w:rsid w:val="00D35637"/>
    <w:rsid w:val="00D64A14"/>
    <w:rsid w:val="00E655EF"/>
    <w:rsid w:val="00E872B1"/>
    <w:rsid w:val="00E94AEE"/>
    <w:rsid w:val="00EB4930"/>
    <w:rsid w:val="00F27987"/>
    <w:rsid w:val="00F6278F"/>
    <w:rsid w:val="00FC1B61"/>
    <w:rsid w:val="00FC3D19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D80A7-5C6C-44A6-B2DC-9C5E1751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48AF"/>
    <w:pPr>
      <w:ind w:left="720"/>
      <w:contextualSpacing/>
    </w:pPr>
  </w:style>
  <w:style w:type="table" w:styleId="a5">
    <w:name w:val="Table Grid"/>
    <w:basedOn w:val="a1"/>
    <w:uiPriority w:val="59"/>
    <w:rsid w:val="00FC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1F500A"/>
  </w:style>
  <w:style w:type="character" w:styleId="a6">
    <w:name w:val="Hyperlink"/>
    <w:basedOn w:val="a0"/>
    <w:uiPriority w:val="99"/>
    <w:semiHidden/>
    <w:unhideWhenUsed/>
    <w:rsid w:val="001F50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500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8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0E10"/>
  </w:style>
  <w:style w:type="paragraph" w:styleId="ab">
    <w:name w:val="footer"/>
    <w:basedOn w:val="a"/>
    <w:link w:val="ac"/>
    <w:uiPriority w:val="99"/>
    <w:unhideWhenUsed/>
    <w:rsid w:val="0068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0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d-itf-kuban@mail.ru" TargetMode="External"/><Relationship Id="rId13" Type="http://schemas.openxmlformats.org/officeDocument/2006/relationships/hyperlink" Target="mailto:olgaryazantseva1276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itf-taekwondo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tf-taekwondo@yandex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tf-taekwondo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f.jreb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василий тарасовский</cp:lastModifiedBy>
  <cp:revision>2</cp:revision>
  <cp:lastPrinted>2018-01-10T10:54:00Z</cp:lastPrinted>
  <dcterms:created xsi:type="dcterms:W3CDTF">2018-01-30T08:53:00Z</dcterms:created>
  <dcterms:modified xsi:type="dcterms:W3CDTF">2018-01-30T08:53:00Z</dcterms:modified>
</cp:coreProperties>
</file>